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2D" w:rsidRDefault="00281E52" w:rsidP="00CB352D">
      <w:pPr>
        <w:spacing w:after="0"/>
        <w:rPr>
          <w:rFonts w:ascii="Verdana" w:hAnsi="Verdana"/>
          <w:b/>
          <w:sz w:val="24"/>
        </w:rPr>
      </w:pPr>
      <w:r w:rsidRPr="00CB352D">
        <w:rPr>
          <w:rFonts w:ascii="Verdana" w:hAnsi="Verdana"/>
          <w:b/>
          <w:sz w:val="24"/>
        </w:rPr>
        <w:t>Res</w:t>
      </w:r>
      <w:r w:rsidR="00BD74AC" w:rsidRPr="00CB352D">
        <w:rPr>
          <w:rFonts w:ascii="Verdana" w:hAnsi="Verdana"/>
          <w:b/>
          <w:sz w:val="24"/>
        </w:rPr>
        <w:t>earch and Recommendation</w:t>
      </w:r>
      <w:r w:rsidR="007C0E97" w:rsidRPr="00CB352D">
        <w:rPr>
          <w:rFonts w:ascii="Verdana" w:hAnsi="Verdana"/>
          <w:b/>
          <w:sz w:val="24"/>
        </w:rPr>
        <w:t>s</w:t>
      </w:r>
      <w:r w:rsidR="00EA765D" w:rsidRPr="00CB352D">
        <w:rPr>
          <w:rFonts w:ascii="Verdana" w:hAnsi="Verdana"/>
          <w:b/>
          <w:sz w:val="24"/>
        </w:rPr>
        <w:t xml:space="preserve"> on </w:t>
      </w:r>
      <w:r w:rsidR="007C0E97" w:rsidRPr="00CB352D">
        <w:rPr>
          <w:rFonts w:ascii="Verdana" w:hAnsi="Verdana"/>
          <w:b/>
          <w:sz w:val="24"/>
        </w:rPr>
        <w:t xml:space="preserve">Instruction in </w:t>
      </w:r>
    </w:p>
    <w:p w:rsidR="0076278F" w:rsidRPr="00CB352D" w:rsidRDefault="007C0E97" w:rsidP="00CB352D">
      <w:pPr>
        <w:spacing w:after="0"/>
        <w:rPr>
          <w:rFonts w:ascii="Verdana" w:hAnsi="Verdana"/>
          <w:b/>
          <w:sz w:val="24"/>
        </w:rPr>
      </w:pPr>
      <w:r w:rsidRPr="00CB352D">
        <w:rPr>
          <w:rFonts w:ascii="Verdana" w:hAnsi="Verdana"/>
          <w:b/>
          <w:sz w:val="24"/>
        </w:rPr>
        <w:t xml:space="preserve">Public Schools </w:t>
      </w:r>
      <w:r w:rsidR="00EA765D" w:rsidRPr="00CB352D">
        <w:rPr>
          <w:rFonts w:ascii="Verdana" w:hAnsi="Verdana"/>
          <w:b/>
          <w:sz w:val="24"/>
        </w:rPr>
        <w:t>to Prevent the Use of E-Cigarettes</w:t>
      </w:r>
    </w:p>
    <w:p w:rsidR="00253027" w:rsidRPr="00EA765D" w:rsidRDefault="00463A70" w:rsidP="0076278F">
      <w:pPr>
        <w:pStyle w:val="Heading1"/>
        <w:jc w:val="right"/>
      </w:pPr>
      <w:r>
        <w:t>Developed</w:t>
      </w:r>
      <w:r w:rsidR="00326826">
        <w:t xml:space="preserve">: </w:t>
      </w:r>
      <w:r w:rsidR="00BB0CC6" w:rsidRPr="00463A70">
        <w:t>April</w:t>
      </w:r>
      <w:r w:rsidR="007C0E97" w:rsidRPr="00463A70">
        <w:t xml:space="preserve"> 2</w:t>
      </w:r>
      <w:r w:rsidR="007C0E97" w:rsidRPr="00DC5AE3">
        <w:t>018</w:t>
      </w:r>
    </w:p>
    <w:p w:rsidR="00B83043" w:rsidRPr="008055EC" w:rsidRDefault="00B83043" w:rsidP="0076278F">
      <w:pPr>
        <w:pStyle w:val="Heading1"/>
      </w:pPr>
      <w:r w:rsidRPr="0076278F">
        <w:t>Background</w:t>
      </w:r>
    </w:p>
    <w:p w:rsidR="0076278F" w:rsidRPr="00692074" w:rsidRDefault="007E7FE0" w:rsidP="007E7FE0">
      <w:pPr>
        <w:rPr>
          <w:rFonts w:ascii="Verdana" w:hAnsi="Verdana"/>
          <w:sz w:val="24"/>
          <w:szCs w:val="24"/>
        </w:rPr>
      </w:pPr>
      <w:r>
        <w:rPr>
          <w:rFonts w:ascii="Verdana" w:hAnsi="Verdana"/>
          <w:sz w:val="24"/>
          <w:szCs w:val="24"/>
        </w:rPr>
        <w:t>E-cigarettes</w:t>
      </w:r>
      <w:r w:rsidR="00EA2C0B">
        <w:rPr>
          <w:rFonts w:ascii="Verdana" w:hAnsi="Verdana"/>
          <w:sz w:val="24"/>
          <w:szCs w:val="24"/>
        </w:rPr>
        <w:t xml:space="preserve"> and other nicotine delivery systems,</w:t>
      </w:r>
      <w:r w:rsidR="001A405D">
        <w:rPr>
          <w:rFonts w:ascii="Verdana" w:hAnsi="Verdana"/>
          <w:sz w:val="24"/>
          <w:szCs w:val="24"/>
        </w:rPr>
        <w:t xml:space="preserve"> are</w:t>
      </w:r>
      <w:r>
        <w:rPr>
          <w:rFonts w:ascii="Verdana" w:hAnsi="Verdana"/>
          <w:sz w:val="24"/>
          <w:szCs w:val="24"/>
        </w:rPr>
        <w:t xml:space="preserve"> dangerous, addicting, and harmful </w:t>
      </w:r>
      <w:r w:rsidR="001A405D">
        <w:rPr>
          <w:rFonts w:ascii="Verdana" w:hAnsi="Verdana"/>
          <w:sz w:val="24"/>
          <w:szCs w:val="24"/>
        </w:rPr>
        <w:t>alternatives to</w:t>
      </w:r>
      <w:r>
        <w:rPr>
          <w:rFonts w:ascii="Verdana" w:hAnsi="Verdana"/>
          <w:sz w:val="24"/>
          <w:szCs w:val="24"/>
        </w:rPr>
        <w:t xml:space="preserve"> tradition</w:t>
      </w:r>
      <w:r w:rsidR="007C6173">
        <w:rPr>
          <w:rFonts w:ascii="Verdana" w:hAnsi="Verdana"/>
          <w:sz w:val="24"/>
          <w:szCs w:val="24"/>
        </w:rPr>
        <w:t xml:space="preserve">al cigarettes. </w:t>
      </w:r>
      <w:r w:rsidR="00550020">
        <w:rPr>
          <w:rFonts w:ascii="Verdana" w:hAnsi="Verdana"/>
          <w:sz w:val="24"/>
          <w:szCs w:val="24"/>
        </w:rPr>
        <w:t xml:space="preserve">With appealing and youthful </w:t>
      </w:r>
      <w:r w:rsidR="00550020" w:rsidRPr="00526C69">
        <w:rPr>
          <w:rFonts w:ascii="Verdana" w:hAnsi="Verdana"/>
          <w:sz w:val="24"/>
          <w:szCs w:val="24"/>
        </w:rPr>
        <w:t>marketing</w:t>
      </w:r>
      <w:r w:rsidR="003B1912" w:rsidRPr="00526C69">
        <w:rPr>
          <w:rFonts w:ascii="Verdana" w:hAnsi="Verdana"/>
          <w:sz w:val="24"/>
          <w:szCs w:val="24"/>
        </w:rPr>
        <w:t xml:space="preserve"> tactics</w:t>
      </w:r>
      <w:r w:rsidR="00550020">
        <w:rPr>
          <w:rFonts w:ascii="Verdana" w:hAnsi="Verdana"/>
          <w:sz w:val="24"/>
          <w:szCs w:val="24"/>
        </w:rPr>
        <w:t xml:space="preserve">, </w:t>
      </w:r>
      <w:r w:rsidR="00D15D45">
        <w:rPr>
          <w:rFonts w:ascii="Verdana" w:hAnsi="Verdana"/>
          <w:sz w:val="24"/>
          <w:szCs w:val="24"/>
        </w:rPr>
        <w:t>e-cigarette usage is rising among young people</w:t>
      </w:r>
      <w:r w:rsidR="00A2215E">
        <w:rPr>
          <w:rFonts w:ascii="Verdana" w:hAnsi="Verdana"/>
          <w:sz w:val="24"/>
          <w:szCs w:val="24"/>
        </w:rPr>
        <w:t>,</w:t>
      </w:r>
      <w:r w:rsidR="00D15D45">
        <w:rPr>
          <w:rFonts w:ascii="Verdana" w:hAnsi="Verdana"/>
          <w:sz w:val="24"/>
          <w:szCs w:val="24"/>
        </w:rPr>
        <w:t xml:space="preserve"> and new generations are being introduced to </w:t>
      </w:r>
      <w:r w:rsidR="00550020">
        <w:rPr>
          <w:rFonts w:ascii="Verdana" w:hAnsi="Verdana"/>
          <w:sz w:val="24"/>
          <w:szCs w:val="24"/>
        </w:rPr>
        <w:t xml:space="preserve">nicotine addiction.  </w:t>
      </w:r>
      <w:r w:rsidR="00564DB9">
        <w:rPr>
          <w:rFonts w:ascii="Verdana" w:hAnsi="Verdana"/>
          <w:sz w:val="24"/>
          <w:szCs w:val="24"/>
        </w:rPr>
        <w:t>During the 2017</w:t>
      </w:r>
      <w:r w:rsidR="002B604F">
        <w:rPr>
          <w:rFonts w:ascii="Verdana" w:hAnsi="Verdana"/>
          <w:sz w:val="24"/>
          <w:szCs w:val="24"/>
        </w:rPr>
        <w:t>, 85th</w:t>
      </w:r>
      <w:r w:rsidR="00564DB9">
        <w:rPr>
          <w:rFonts w:ascii="Verdana" w:hAnsi="Verdana"/>
          <w:sz w:val="24"/>
          <w:szCs w:val="24"/>
        </w:rPr>
        <w:t xml:space="preserve"> Texas Legislative Session, </w:t>
      </w:r>
      <w:hyperlink r:id="rId8" w:history="1">
        <w:r w:rsidR="00564DB9" w:rsidRPr="00F460F9">
          <w:rPr>
            <w:rStyle w:val="Hyperlink"/>
            <w:rFonts w:ascii="Verdana" w:hAnsi="Verdana"/>
            <w:sz w:val="24"/>
            <w:szCs w:val="24"/>
          </w:rPr>
          <w:t>Senate Bill 489</w:t>
        </w:r>
      </w:hyperlink>
      <w:r w:rsidR="00564DB9">
        <w:rPr>
          <w:rFonts w:ascii="Verdana" w:hAnsi="Verdana"/>
          <w:sz w:val="24"/>
          <w:szCs w:val="24"/>
        </w:rPr>
        <w:t xml:space="preserve"> passed into law and instructed local school health advisory councils to </w:t>
      </w:r>
      <w:r w:rsidR="004B6521">
        <w:rPr>
          <w:rFonts w:ascii="Verdana" w:hAnsi="Verdana"/>
          <w:sz w:val="24"/>
          <w:szCs w:val="24"/>
        </w:rPr>
        <w:t xml:space="preserve">recommend </w:t>
      </w:r>
      <w:r w:rsidR="00564DB9">
        <w:rPr>
          <w:rFonts w:ascii="Verdana" w:hAnsi="Verdana"/>
          <w:sz w:val="24"/>
          <w:szCs w:val="24"/>
        </w:rPr>
        <w:t xml:space="preserve">policies, procedures, and </w:t>
      </w:r>
      <w:r w:rsidR="004B6521" w:rsidRPr="00692074">
        <w:rPr>
          <w:rFonts w:ascii="Verdana" w:hAnsi="Verdana"/>
          <w:sz w:val="24"/>
          <w:szCs w:val="24"/>
        </w:rPr>
        <w:t>curriculum related to the instruction to prevent the use of e-cigarettes.</w:t>
      </w:r>
    </w:p>
    <w:p w:rsidR="00692074" w:rsidRPr="00692074" w:rsidRDefault="00692074" w:rsidP="00692074">
      <w:pPr>
        <w:rPr>
          <w:rFonts w:ascii="Verdana" w:hAnsi="Verdana"/>
          <w:sz w:val="24"/>
          <w:szCs w:val="24"/>
        </w:rPr>
      </w:pPr>
      <w:r w:rsidRPr="00692074">
        <w:rPr>
          <w:rFonts w:ascii="Verdana" w:hAnsi="Verdana"/>
          <w:sz w:val="24"/>
          <w:szCs w:val="24"/>
        </w:rPr>
        <w:t>E-cigarettes are battery-powered devices that heat a liquid into an aerosol that the user inhales. The liquid typically contains nicotine, flavoring, and other additives. E-cigarettes can be referred to as “e-cigs” “</w:t>
      </w:r>
      <w:proofErr w:type="spellStart"/>
      <w:r w:rsidRPr="00692074">
        <w:rPr>
          <w:rFonts w:ascii="Verdana" w:hAnsi="Verdana"/>
          <w:sz w:val="24"/>
          <w:szCs w:val="24"/>
        </w:rPr>
        <w:t>cigalikes</w:t>
      </w:r>
      <w:proofErr w:type="spellEnd"/>
      <w:r w:rsidRPr="00692074">
        <w:rPr>
          <w:rFonts w:ascii="Verdana" w:hAnsi="Verdana"/>
          <w:sz w:val="24"/>
          <w:szCs w:val="24"/>
        </w:rPr>
        <w:t>,” “e-</w:t>
      </w:r>
      <w:proofErr w:type="spellStart"/>
      <w:r w:rsidRPr="00692074">
        <w:rPr>
          <w:rFonts w:ascii="Verdana" w:hAnsi="Verdana"/>
          <w:sz w:val="24"/>
          <w:szCs w:val="24"/>
        </w:rPr>
        <w:t>hookas</w:t>
      </w:r>
      <w:proofErr w:type="spellEnd"/>
      <w:r w:rsidRPr="00692074">
        <w:rPr>
          <w:rFonts w:ascii="Verdana" w:hAnsi="Verdana"/>
          <w:sz w:val="24"/>
          <w:szCs w:val="24"/>
        </w:rPr>
        <w:t>,” “mods,” “vape pens,”  “vapes,” “tank system, “ and “</w:t>
      </w:r>
      <w:proofErr w:type="spellStart"/>
      <w:r w:rsidRPr="00692074">
        <w:rPr>
          <w:rFonts w:ascii="Verdana" w:hAnsi="Verdana"/>
          <w:sz w:val="24"/>
          <w:szCs w:val="24"/>
        </w:rPr>
        <w:t>Juul</w:t>
      </w:r>
      <w:proofErr w:type="spellEnd"/>
      <w:r w:rsidRPr="00692074">
        <w:rPr>
          <w:rFonts w:ascii="Verdana" w:hAnsi="Verdana"/>
          <w:sz w:val="24"/>
          <w:szCs w:val="24"/>
        </w:rPr>
        <w:t xml:space="preserve">.” Some e-cigarettes are made to look like regular cigarettes, cigars, or pipes, others resemble pens, USB sticks, and other everyday items. Larger devices such as tank systems, or “mods,” do not resemble other tobacco products. </w:t>
      </w:r>
    </w:p>
    <w:p w:rsidR="00692074" w:rsidRPr="00692074" w:rsidRDefault="00692074" w:rsidP="00692074">
      <w:pPr>
        <w:rPr>
          <w:rFonts w:ascii="Verdana" w:hAnsi="Verdana"/>
          <w:sz w:val="24"/>
          <w:szCs w:val="24"/>
        </w:rPr>
      </w:pPr>
      <w:r w:rsidRPr="00692074">
        <w:rPr>
          <w:rFonts w:ascii="Verdana" w:hAnsi="Verdana"/>
          <w:sz w:val="24"/>
          <w:szCs w:val="24"/>
        </w:rPr>
        <w:t>E-cigarettes are now the most commonly used tobacco product among youth in the United States with use by young adults (18-24) recently surpassing that of adults 25 years and older. In 2016, e-cigarettes were the most commonly used tobacco product among U.S. middle school and high school students, affirming e-cigarette use to be a major public health concern. Although the FDA requires minimum age restriction to prevent sales to minors, the use has increased 900% among high school students from 2011-2015.</w:t>
      </w:r>
    </w:p>
    <w:p w:rsidR="00692074" w:rsidRPr="008055EC" w:rsidRDefault="00692074" w:rsidP="000F7E21">
      <w:pPr>
        <w:rPr>
          <w:rFonts w:ascii="Verdana" w:hAnsi="Verdana"/>
          <w:sz w:val="24"/>
          <w:szCs w:val="24"/>
        </w:rPr>
      </w:pPr>
      <w:r w:rsidRPr="00692074">
        <w:rPr>
          <w:rFonts w:ascii="Verdana" w:hAnsi="Verdana"/>
          <w:sz w:val="24"/>
          <w:szCs w:val="24"/>
        </w:rPr>
        <w:t>Nearly 90% of adult smokers begin smoking at or before age 18 and because of the addictiveness of nicotine, about 3 out of 4 teen smokers end up smoking into adulthood, even if there is intention to quit in the future. Smoking may also be a gateway to illegal drug use as nicotine addiction often prec</w:t>
      </w:r>
      <w:r w:rsidR="00BB0CC6">
        <w:rPr>
          <w:rFonts w:ascii="Verdana" w:hAnsi="Verdana"/>
          <w:sz w:val="24"/>
          <w:szCs w:val="24"/>
        </w:rPr>
        <w:t xml:space="preserve">edes the use of other drugs. </w:t>
      </w:r>
      <w:r w:rsidR="00BB0CC6" w:rsidRPr="007A3B75">
        <w:rPr>
          <w:rFonts w:ascii="Verdana" w:hAnsi="Verdana"/>
          <w:sz w:val="24"/>
          <w:szCs w:val="24"/>
        </w:rPr>
        <w:t>It i</w:t>
      </w:r>
      <w:r w:rsidRPr="007A3B75">
        <w:rPr>
          <w:rFonts w:ascii="Verdana" w:hAnsi="Verdana"/>
          <w:sz w:val="24"/>
          <w:szCs w:val="24"/>
        </w:rPr>
        <w:t>s</w:t>
      </w:r>
      <w:r w:rsidRPr="00692074">
        <w:rPr>
          <w:rFonts w:ascii="Verdana" w:hAnsi="Verdana"/>
          <w:sz w:val="24"/>
          <w:szCs w:val="24"/>
        </w:rPr>
        <w:t xml:space="preserve"> also important to note that e-</w:t>
      </w:r>
      <w:r w:rsidRPr="00692074">
        <w:rPr>
          <w:rFonts w:ascii="Verdana" w:hAnsi="Verdana"/>
          <w:sz w:val="24"/>
          <w:szCs w:val="24"/>
        </w:rPr>
        <w:lastRenderedPageBreak/>
        <w:t>cigarettes can be used as a delivery system for marijuana and other drugs as well.</w:t>
      </w:r>
    </w:p>
    <w:p w:rsidR="00B46F7B" w:rsidRDefault="00B96DC7" w:rsidP="0076278F">
      <w:pPr>
        <w:pStyle w:val="Heading1"/>
      </w:pPr>
      <w:r>
        <w:t xml:space="preserve">Health </w:t>
      </w:r>
      <w:r w:rsidR="006148BC" w:rsidRPr="008055EC">
        <w:t>Effects</w:t>
      </w:r>
      <w:r w:rsidR="00EA420B" w:rsidRPr="008055EC">
        <w:t xml:space="preserve"> of </w:t>
      </w:r>
      <w:r w:rsidR="004B6521">
        <w:t>E-Cigarettes</w:t>
      </w:r>
    </w:p>
    <w:p w:rsidR="00B46F7B" w:rsidRPr="00B46F7B" w:rsidRDefault="00B46F7B" w:rsidP="00B46F7B">
      <w:pPr>
        <w:rPr>
          <w:rFonts w:ascii="Verdana" w:hAnsi="Verdana"/>
          <w:sz w:val="24"/>
          <w:szCs w:val="24"/>
        </w:rPr>
      </w:pPr>
      <w:r w:rsidRPr="00B46F7B">
        <w:rPr>
          <w:rFonts w:ascii="Verdana" w:hAnsi="Verdana"/>
          <w:sz w:val="24"/>
          <w:szCs w:val="24"/>
        </w:rPr>
        <w:t>Exposure to nicotine</w:t>
      </w:r>
      <w:r w:rsidR="005C2493" w:rsidRPr="007A3B75">
        <w:rPr>
          <w:rFonts w:ascii="Verdana" w:hAnsi="Verdana"/>
          <w:sz w:val="24"/>
          <w:szCs w:val="24"/>
        </w:rPr>
        <w:t>, a highly addictive drug,</w:t>
      </w:r>
      <w:r w:rsidRPr="00B46F7B">
        <w:rPr>
          <w:rFonts w:ascii="Verdana" w:hAnsi="Verdana"/>
          <w:sz w:val="24"/>
          <w:szCs w:val="24"/>
        </w:rPr>
        <w:t xml:space="preserve"> can have long-term consequences for brain development. The brain is the last organ in the human body to fully develop as it continues to develop until the mid-20s. Nicotine exposure during periods of brain development, such as in adolescence, can disrupt the growth of the brain circuits that control attention, learning, and susceptibility to addiction. Exposure to nicotine during youth and young adulthood can be long-lasting, lower impulse control and influence mood disorders. Nicotine can also prime young brains for addiction to other drugs, such as cocaine and methamphetamine. In addition, nicotine can also have adverse effects during pregnancy and may contribute to cardiovascular disease.</w:t>
      </w:r>
    </w:p>
    <w:p w:rsidR="00B46F7B" w:rsidRPr="00B46F7B" w:rsidRDefault="00EA72C5" w:rsidP="00B46F7B">
      <w:pPr>
        <w:rPr>
          <w:rFonts w:ascii="Verdana" w:hAnsi="Verdana"/>
          <w:sz w:val="24"/>
          <w:szCs w:val="24"/>
        </w:rPr>
      </w:pPr>
      <w:r w:rsidRPr="00B46F7B">
        <w:rPr>
          <w:rFonts w:ascii="Verdana" w:hAnsi="Verdana"/>
          <w:sz w:val="24"/>
          <w:szCs w:val="24"/>
        </w:rPr>
        <w:t xml:space="preserve">E-cigarettes can </w:t>
      </w:r>
      <w:r w:rsidRPr="007A3B75">
        <w:rPr>
          <w:rFonts w:ascii="Verdana" w:hAnsi="Verdana"/>
          <w:sz w:val="24"/>
          <w:szCs w:val="24"/>
        </w:rPr>
        <w:t xml:space="preserve">expose both users and non-smokers to vapor containing carcinogens, toxins, formaldehyde, acetaldehydes, heavy metals, </w:t>
      </w:r>
      <w:r w:rsidRPr="007A3B75">
        <w:rPr>
          <w:rFonts w:ascii="Verdana" w:hAnsi="Verdana"/>
          <w:color w:val="000000" w:themeColor="text1"/>
          <w:sz w:val="24"/>
          <w:szCs w:val="24"/>
        </w:rPr>
        <w:t xml:space="preserve">harmful </w:t>
      </w:r>
      <w:r w:rsidRPr="007A3B75">
        <w:rPr>
          <w:rFonts w:ascii="Verdana" w:hAnsi="Verdana"/>
          <w:sz w:val="24"/>
          <w:szCs w:val="24"/>
        </w:rPr>
        <w:t>chemicals, including nicotine, carbonyl compounds, and volatile organic compounds all known to cause adverse health effects. The health</w:t>
      </w:r>
      <w:r w:rsidRPr="00B46F7B">
        <w:rPr>
          <w:rFonts w:ascii="Verdana" w:hAnsi="Verdana"/>
          <w:sz w:val="24"/>
          <w:szCs w:val="24"/>
        </w:rPr>
        <w:t xml:space="preserve"> effects and potentially harmful doses of heated and aerosolized constituents of e-cigarette liquids, including solvents, </w:t>
      </w:r>
      <w:proofErr w:type="spellStart"/>
      <w:r w:rsidRPr="00B46F7B">
        <w:rPr>
          <w:rFonts w:ascii="Verdana" w:hAnsi="Verdana"/>
          <w:sz w:val="24"/>
          <w:szCs w:val="24"/>
        </w:rPr>
        <w:t>flavorants</w:t>
      </w:r>
      <w:proofErr w:type="spellEnd"/>
      <w:r w:rsidRPr="00B46F7B">
        <w:rPr>
          <w:rFonts w:ascii="Verdana" w:hAnsi="Verdana"/>
          <w:sz w:val="24"/>
          <w:szCs w:val="24"/>
        </w:rPr>
        <w:t xml:space="preserve"> and toxicants, are not completely understood. Ingestion of e-cigarette liquids containing nicotine can cause acute toxicity and possibly death if the content of refill cartridges or bottles containing nicotine are consumed. Propylene glycol and glycerin are the main base ingredients of the e-liquid</w:t>
      </w:r>
      <w:r w:rsidRPr="003B1912">
        <w:rPr>
          <w:rFonts w:ascii="Verdana" w:hAnsi="Verdana"/>
          <w:sz w:val="24"/>
          <w:szCs w:val="24"/>
        </w:rPr>
        <w:t xml:space="preserve">. </w:t>
      </w:r>
      <w:r w:rsidRPr="007A3B75">
        <w:rPr>
          <w:rFonts w:ascii="Verdana" w:hAnsi="Verdana"/>
          <w:sz w:val="24"/>
          <w:szCs w:val="24"/>
        </w:rPr>
        <w:t>Thermal decomposition of</w:t>
      </w:r>
      <w:r w:rsidR="007A3B75">
        <w:rPr>
          <w:rFonts w:ascii="Verdana" w:hAnsi="Verdana"/>
          <w:sz w:val="24"/>
          <w:szCs w:val="24"/>
        </w:rPr>
        <w:t xml:space="preserve"> </w:t>
      </w:r>
      <w:r w:rsidRPr="007A3B75">
        <w:rPr>
          <w:rFonts w:ascii="Verdana" w:hAnsi="Verdana"/>
          <w:sz w:val="24"/>
          <w:szCs w:val="24"/>
        </w:rPr>
        <w:t>propylene glycol</w:t>
      </w:r>
      <w:r w:rsidR="007A3B75">
        <w:rPr>
          <w:rFonts w:ascii="Verdana" w:hAnsi="Verdana"/>
          <w:sz w:val="24"/>
          <w:szCs w:val="24"/>
        </w:rPr>
        <w:t xml:space="preserve"> </w:t>
      </w:r>
      <w:r w:rsidRPr="007A3B75">
        <w:rPr>
          <w:rFonts w:ascii="Verdana" w:hAnsi="Verdana"/>
          <w:sz w:val="24"/>
          <w:szCs w:val="24"/>
        </w:rPr>
        <w:t xml:space="preserve">and vegetable glycerin produces reactive carbonyls, including </w:t>
      </w:r>
      <w:proofErr w:type="spellStart"/>
      <w:r w:rsidRPr="007A3B75">
        <w:rPr>
          <w:rFonts w:ascii="Verdana" w:hAnsi="Verdana"/>
          <w:sz w:val="24"/>
          <w:szCs w:val="24"/>
        </w:rPr>
        <w:t>acrolein</w:t>
      </w:r>
      <w:proofErr w:type="spellEnd"/>
      <w:r w:rsidRPr="007A3B75">
        <w:rPr>
          <w:rFonts w:ascii="Verdana" w:hAnsi="Verdana"/>
          <w:sz w:val="24"/>
          <w:szCs w:val="24"/>
        </w:rPr>
        <w:t>, formaldehyde, and acetaldehyde, which have known respiratory toxicities</w:t>
      </w:r>
      <w:r w:rsidR="00463A70">
        <w:rPr>
          <w:rFonts w:ascii="Verdana" w:hAnsi="Verdana"/>
          <w:sz w:val="24"/>
          <w:szCs w:val="24"/>
        </w:rPr>
        <w:t xml:space="preserve">. </w:t>
      </w:r>
      <w:r w:rsidR="00463A70" w:rsidRPr="00463A70">
        <w:rPr>
          <w:rFonts w:ascii="Verdana" w:hAnsi="Verdana"/>
          <w:sz w:val="24"/>
          <w:szCs w:val="24"/>
        </w:rPr>
        <w:t xml:space="preserve">They may also </w:t>
      </w:r>
      <w:r w:rsidRPr="00463A70">
        <w:rPr>
          <w:rFonts w:ascii="Verdana" w:hAnsi="Verdana"/>
          <w:sz w:val="24"/>
          <w:szCs w:val="24"/>
        </w:rPr>
        <w:t>cause eye irritation, affect the central nervous system,</w:t>
      </w:r>
      <w:r w:rsidR="00463A70" w:rsidRPr="00463A70">
        <w:rPr>
          <w:rFonts w:ascii="Verdana" w:hAnsi="Verdana"/>
          <w:sz w:val="24"/>
          <w:szCs w:val="24"/>
        </w:rPr>
        <w:t xml:space="preserve"> impact</w:t>
      </w:r>
      <w:r w:rsidRPr="00463A70">
        <w:rPr>
          <w:rFonts w:ascii="Verdana" w:hAnsi="Verdana"/>
          <w:sz w:val="24"/>
          <w:szCs w:val="24"/>
        </w:rPr>
        <w:t xml:space="preserve"> behavior, and the </w:t>
      </w:r>
      <w:r w:rsidR="00463A70" w:rsidRPr="00463A70">
        <w:rPr>
          <w:rFonts w:ascii="Verdana" w:hAnsi="Verdana"/>
          <w:sz w:val="24"/>
          <w:szCs w:val="24"/>
        </w:rPr>
        <w:t xml:space="preserve">damage the </w:t>
      </w:r>
      <w:r w:rsidRPr="00463A70">
        <w:rPr>
          <w:rFonts w:ascii="Verdana" w:hAnsi="Verdana"/>
          <w:sz w:val="24"/>
          <w:szCs w:val="24"/>
        </w:rPr>
        <w:t>spleen.</w:t>
      </w:r>
    </w:p>
    <w:p w:rsidR="00273DDC" w:rsidRDefault="002F28ED" w:rsidP="00C86687">
      <w:pPr>
        <w:pStyle w:val="Heading1"/>
      </w:pPr>
      <w:r w:rsidRPr="008055EC">
        <w:t>Recommendations</w:t>
      </w:r>
    </w:p>
    <w:p w:rsidR="00CB035A" w:rsidRDefault="00E934E4" w:rsidP="00E934E4">
      <w:pPr>
        <w:rPr>
          <w:rFonts w:ascii="Verdana" w:hAnsi="Verdana"/>
          <w:sz w:val="24"/>
          <w:szCs w:val="24"/>
        </w:rPr>
      </w:pPr>
      <w:r w:rsidRPr="00E934E4">
        <w:rPr>
          <w:rFonts w:ascii="Verdana" w:hAnsi="Verdana"/>
          <w:sz w:val="24"/>
          <w:szCs w:val="24"/>
        </w:rPr>
        <w:t xml:space="preserve">Schools are in a position to play a major role in reducing the number of youth that choose to use tobacco and </w:t>
      </w:r>
      <w:r w:rsidR="004F5315">
        <w:rPr>
          <w:rFonts w:ascii="Verdana" w:hAnsi="Verdana"/>
          <w:sz w:val="24"/>
          <w:szCs w:val="24"/>
        </w:rPr>
        <w:t xml:space="preserve">e-cigarettes and other </w:t>
      </w:r>
      <w:r w:rsidR="004F5315" w:rsidRPr="009777B6">
        <w:rPr>
          <w:rFonts w:ascii="Verdana" w:hAnsi="Verdana"/>
          <w:sz w:val="24"/>
          <w:szCs w:val="24"/>
        </w:rPr>
        <w:t>nicotine delivery</w:t>
      </w:r>
      <w:r w:rsidRPr="009777B6">
        <w:rPr>
          <w:rFonts w:ascii="Verdana" w:hAnsi="Verdana"/>
          <w:sz w:val="24"/>
          <w:szCs w:val="24"/>
        </w:rPr>
        <w:t xml:space="preserve"> products. </w:t>
      </w:r>
      <w:r w:rsidR="00CB035A">
        <w:rPr>
          <w:rFonts w:ascii="Verdana" w:hAnsi="Verdana"/>
          <w:sz w:val="24"/>
          <w:szCs w:val="24"/>
        </w:rPr>
        <w:t>The following recommendations are important in reducing the use of e-cigarettes and other nicotine delivery systems.</w:t>
      </w:r>
    </w:p>
    <w:p w:rsidR="00DE1535" w:rsidRDefault="00E934E4" w:rsidP="00CB035A">
      <w:pPr>
        <w:pStyle w:val="ListParagraph"/>
        <w:numPr>
          <w:ilvl w:val="0"/>
          <w:numId w:val="11"/>
        </w:numPr>
        <w:rPr>
          <w:rFonts w:ascii="Verdana" w:hAnsi="Verdana"/>
          <w:sz w:val="24"/>
          <w:szCs w:val="24"/>
        </w:rPr>
      </w:pPr>
      <w:r w:rsidRPr="00CB035A">
        <w:rPr>
          <w:rFonts w:ascii="Verdana" w:hAnsi="Verdana"/>
          <w:sz w:val="24"/>
          <w:szCs w:val="24"/>
        </w:rPr>
        <w:lastRenderedPageBreak/>
        <w:t xml:space="preserve">Implementation of comprehensive tobacco control and prevention strategies to reduce youths’ initiation and use of </w:t>
      </w:r>
      <w:r w:rsidR="00662307" w:rsidRPr="00CB035A">
        <w:rPr>
          <w:rFonts w:ascii="Verdana" w:hAnsi="Verdana"/>
          <w:sz w:val="24"/>
          <w:szCs w:val="24"/>
        </w:rPr>
        <w:t>any nicotine product</w:t>
      </w:r>
      <w:r w:rsidR="00DE1535">
        <w:rPr>
          <w:rFonts w:ascii="Verdana" w:hAnsi="Verdana"/>
          <w:sz w:val="24"/>
          <w:szCs w:val="24"/>
        </w:rPr>
        <w:t xml:space="preserve"> to include:</w:t>
      </w:r>
      <w:r w:rsidR="00CB035A">
        <w:rPr>
          <w:rFonts w:ascii="Verdana" w:hAnsi="Verdana"/>
          <w:sz w:val="24"/>
          <w:szCs w:val="24"/>
        </w:rPr>
        <w:t xml:space="preserve"> </w:t>
      </w:r>
    </w:p>
    <w:p w:rsidR="00584A95" w:rsidRDefault="00CB035A" w:rsidP="00DE1535">
      <w:pPr>
        <w:pStyle w:val="ListParagraph"/>
        <w:numPr>
          <w:ilvl w:val="1"/>
          <w:numId w:val="11"/>
        </w:numPr>
        <w:rPr>
          <w:rFonts w:ascii="Verdana" w:hAnsi="Verdana"/>
          <w:sz w:val="24"/>
          <w:szCs w:val="24"/>
        </w:rPr>
      </w:pPr>
      <w:r>
        <w:rPr>
          <w:rFonts w:ascii="Verdana" w:hAnsi="Verdana"/>
          <w:sz w:val="24"/>
          <w:szCs w:val="24"/>
        </w:rPr>
        <w:t>C</w:t>
      </w:r>
      <w:r w:rsidR="00E934E4" w:rsidRPr="00CB035A">
        <w:rPr>
          <w:rFonts w:ascii="Verdana" w:hAnsi="Verdana"/>
          <w:sz w:val="24"/>
          <w:szCs w:val="24"/>
        </w:rPr>
        <w:t xml:space="preserve">omprehensive tobacco prevention education </w:t>
      </w:r>
      <w:r w:rsidR="00DE1535">
        <w:rPr>
          <w:rFonts w:ascii="Verdana" w:hAnsi="Verdana"/>
          <w:sz w:val="24"/>
          <w:szCs w:val="24"/>
        </w:rPr>
        <w:t>to prevent</w:t>
      </w:r>
      <w:r w:rsidR="00E934E4" w:rsidRPr="00CB035A">
        <w:rPr>
          <w:rFonts w:ascii="Verdana" w:hAnsi="Verdana"/>
          <w:sz w:val="24"/>
          <w:szCs w:val="24"/>
        </w:rPr>
        <w:t xml:space="preserve"> youth tobacco </w:t>
      </w:r>
      <w:r w:rsidR="00E934E4" w:rsidRPr="00463A70">
        <w:rPr>
          <w:rFonts w:ascii="Verdana" w:hAnsi="Verdana"/>
          <w:sz w:val="24"/>
          <w:szCs w:val="24"/>
        </w:rPr>
        <w:t>use</w:t>
      </w:r>
      <w:r w:rsidR="00BB0CC6" w:rsidRPr="00463A70">
        <w:rPr>
          <w:rFonts w:ascii="Verdana" w:hAnsi="Verdana"/>
          <w:sz w:val="24"/>
          <w:szCs w:val="24"/>
        </w:rPr>
        <w:t xml:space="preserve"> in all </w:t>
      </w:r>
      <w:r w:rsidR="00463A70">
        <w:rPr>
          <w:rFonts w:ascii="Verdana" w:hAnsi="Verdana"/>
          <w:sz w:val="24"/>
          <w:szCs w:val="24"/>
        </w:rPr>
        <w:t xml:space="preserve">forms, including e-cigarettes. </w:t>
      </w:r>
      <w:r w:rsidR="00BB0CC6" w:rsidRPr="00463A70">
        <w:rPr>
          <w:rFonts w:ascii="Verdana" w:hAnsi="Verdana"/>
          <w:sz w:val="24"/>
          <w:szCs w:val="24"/>
        </w:rPr>
        <w:t>Prevention education should</w:t>
      </w:r>
      <w:r w:rsidR="00E934E4" w:rsidRPr="00463A70">
        <w:rPr>
          <w:rFonts w:ascii="Verdana" w:hAnsi="Verdana"/>
          <w:sz w:val="24"/>
          <w:szCs w:val="24"/>
        </w:rPr>
        <w:t xml:space="preserve"> address all aspects of tobacco use, including</w:t>
      </w:r>
      <w:r w:rsidR="00E934E4" w:rsidRPr="00CB035A">
        <w:rPr>
          <w:rFonts w:ascii="Verdana" w:hAnsi="Verdana"/>
          <w:sz w:val="24"/>
          <w:szCs w:val="24"/>
        </w:rPr>
        <w:t xml:space="preserve"> short-and long-term negative health effects, social acceptability, social influences, negative social consequences, peer norms and peer pressure, resistance and refusal skills, and media literacy as it relates to tobacco marketing and advertising. </w:t>
      </w:r>
    </w:p>
    <w:p w:rsidR="00E934E4" w:rsidRPr="00CB035A" w:rsidRDefault="00E934E4" w:rsidP="00DE1535">
      <w:pPr>
        <w:pStyle w:val="ListParagraph"/>
        <w:numPr>
          <w:ilvl w:val="1"/>
          <w:numId w:val="11"/>
        </w:numPr>
        <w:rPr>
          <w:rFonts w:ascii="Verdana" w:hAnsi="Verdana"/>
          <w:sz w:val="24"/>
          <w:szCs w:val="24"/>
        </w:rPr>
      </w:pPr>
      <w:r w:rsidRPr="00CB035A">
        <w:rPr>
          <w:rFonts w:ascii="Verdana" w:hAnsi="Verdana"/>
          <w:sz w:val="24"/>
          <w:szCs w:val="24"/>
        </w:rPr>
        <w:t>Effective youth tobacco prevention programs should be:</w:t>
      </w:r>
    </w:p>
    <w:p w:rsidR="00E934E4" w:rsidRPr="00E934E4" w:rsidRDefault="00E934E4" w:rsidP="00E934E4">
      <w:pPr>
        <w:pStyle w:val="ListParagraph"/>
        <w:numPr>
          <w:ilvl w:val="0"/>
          <w:numId w:val="10"/>
        </w:numPr>
        <w:spacing w:after="160" w:line="259" w:lineRule="auto"/>
        <w:rPr>
          <w:rFonts w:ascii="Verdana" w:hAnsi="Verdana"/>
          <w:sz w:val="24"/>
          <w:szCs w:val="24"/>
        </w:rPr>
      </w:pPr>
      <w:r w:rsidRPr="00E934E4">
        <w:rPr>
          <w:rFonts w:ascii="Verdana" w:hAnsi="Verdana"/>
          <w:sz w:val="24"/>
          <w:szCs w:val="24"/>
        </w:rPr>
        <w:t>Grade and age sensitive, with the most intense instruction in middle school and reinforcement throughout high school;</w:t>
      </w:r>
    </w:p>
    <w:p w:rsidR="00E934E4" w:rsidRDefault="00E934E4" w:rsidP="00E934E4">
      <w:pPr>
        <w:pStyle w:val="ListParagraph"/>
        <w:numPr>
          <w:ilvl w:val="0"/>
          <w:numId w:val="10"/>
        </w:numPr>
        <w:spacing w:after="160" w:line="259" w:lineRule="auto"/>
        <w:rPr>
          <w:rFonts w:ascii="Verdana" w:hAnsi="Verdana"/>
          <w:sz w:val="24"/>
          <w:szCs w:val="24"/>
        </w:rPr>
      </w:pPr>
      <w:r w:rsidRPr="00E934E4">
        <w:rPr>
          <w:rFonts w:ascii="Verdana" w:hAnsi="Verdana"/>
          <w:sz w:val="24"/>
          <w:szCs w:val="24"/>
        </w:rPr>
        <w:t>Consistent and evidence-based messages about the health risks of e-cigarette use and exposure to secondhand aerosol from e-cigarette;</w:t>
      </w:r>
    </w:p>
    <w:p w:rsidR="00584A95" w:rsidRPr="00584A95" w:rsidRDefault="00584A95" w:rsidP="00584A95">
      <w:pPr>
        <w:pStyle w:val="ListParagraph"/>
        <w:numPr>
          <w:ilvl w:val="0"/>
          <w:numId w:val="11"/>
        </w:numPr>
        <w:spacing w:after="160" w:line="259" w:lineRule="auto"/>
        <w:rPr>
          <w:rFonts w:ascii="Verdana" w:hAnsi="Verdana"/>
          <w:sz w:val="24"/>
          <w:szCs w:val="24"/>
        </w:rPr>
      </w:pPr>
      <w:r>
        <w:rPr>
          <w:rFonts w:ascii="Verdana" w:hAnsi="Verdana"/>
          <w:sz w:val="24"/>
          <w:szCs w:val="24"/>
        </w:rPr>
        <w:t xml:space="preserve">Enforcement of </w:t>
      </w:r>
      <w:r w:rsidR="00790DB9">
        <w:rPr>
          <w:rFonts w:ascii="Verdana" w:hAnsi="Verdana"/>
          <w:sz w:val="24"/>
          <w:szCs w:val="24"/>
        </w:rPr>
        <w:t xml:space="preserve">state law and </w:t>
      </w:r>
      <w:r>
        <w:rPr>
          <w:rFonts w:ascii="Verdana" w:hAnsi="Verdana"/>
          <w:sz w:val="24"/>
          <w:szCs w:val="24"/>
        </w:rPr>
        <w:t>local policies</w:t>
      </w:r>
      <w:r w:rsidR="00790DB9">
        <w:rPr>
          <w:rFonts w:ascii="Verdana" w:hAnsi="Verdana"/>
          <w:sz w:val="24"/>
          <w:szCs w:val="24"/>
        </w:rPr>
        <w:t xml:space="preserve"> related to </w:t>
      </w:r>
      <w:r w:rsidR="00024F07">
        <w:rPr>
          <w:rFonts w:ascii="Verdana" w:hAnsi="Verdana"/>
          <w:sz w:val="24"/>
          <w:szCs w:val="24"/>
        </w:rPr>
        <w:t xml:space="preserve">all </w:t>
      </w:r>
      <w:r w:rsidR="00790DB9">
        <w:rPr>
          <w:rFonts w:ascii="Verdana" w:hAnsi="Verdana"/>
          <w:sz w:val="24"/>
          <w:szCs w:val="24"/>
        </w:rPr>
        <w:t xml:space="preserve">tobacco </w:t>
      </w:r>
      <w:r w:rsidR="00024F07">
        <w:rPr>
          <w:rFonts w:ascii="Verdana" w:hAnsi="Verdana"/>
          <w:sz w:val="24"/>
          <w:szCs w:val="24"/>
        </w:rPr>
        <w:t xml:space="preserve">and nicotine </w:t>
      </w:r>
      <w:r w:rsidR="00790DB9">
        <w:rPr>
          <w:rFonts w:ascii="Verdana" w:hAnsi="Verdana"/>
          <w:sz w:val="24"/>
          <w:szCs w:val="24"/>
        </w:rPr>
        <w:t>use by students, staff and community members at all school activities.</w:t>
      </w:r>
    </w:p>
    <w:p w:rsidR="00E934E4" w:rsidRPr="004F247F" w:rsidRDefault="00790DB9" w:rsidP="00E934E4">
      <w:pPr>
        <w:pStyle w:val="ListParagraph"/>
        <w:numPr>
          <w:ilvl w:val="0"/>
          <w:numId w:val="11"/>
        </w:numPr>
        <w:rPr>
          <w:rFonts w:ascii="Verdana" w:hAnsi="Verdana"/>
          <w:sz w:val="24"/>
          <w:szCs w:val="24"/>
        </w:rPr>
      </w:pPr>
      <w:r>
        <w:rPr>
          <w:rFonts w:ascii="Verdana" w:hAnsi="Verdana"/>
          <w:sz w:val="24"/>
          <w:szCs w:val="24"/>
        </w:rPr>
        <w:t>S</w:t>
      </w:r>
      <w:r w:rsidR="00E934E4" w:rsidRPr="00790DB9">
        <w:rPr>
          <w:rFonts w:ascii="Verdana" w:hAnsi="Verdana"/>
          <w:sz w:val="24"/>
          <w:szCs w:val="24"/>
        </w:rPr>
        <w:t xml:space="preserve">hare best practices from state and local entities that have implemented programs and policies to address </w:t>
      </w:r>
      <w:r>
        <w:rPr>
          <w:rFonts w:ascii="Verdana" w:hAnsi="Verdana"/>
          <w:sz w:val="24"/>
          <w:szCs w:val="24"/>
        </w:rPr>
        <w:t xml:space="preserve">all tobacco use, including </w:t>
      </w:r>
      <w:r w:rsidR="00E934E4" w:rsidRPr="00790DB9">
        <w:rPr>
          <w:rFonts w:ascii="Verdana" w:hAnsi="Verdana"/>
          <w:sz w:val="24"/>
          <w:szCs w:val="24"/>
        </w:rPr>
        <w:t>e-cigarette</w:t>
      </w:r>
      <w:r>
        <w:rPr>
          <w:rFonts w:ascii="Verdana" w:hAnsi="Verdana"/>
          <w:sz w:val="24"/>
          <w:szCs w:val="24"/>
        </w:rPr>
        <w:t>s</w:t>
      </w:r>
      <w:r w:rsidR="00E934E4" w:rsidRPr="00790DB9">
        <w:rPr>
          <w:rFonts w:ascii="Verdana" w:hAnsi="Verdana"/>
          <w:sz w:val="24"/>
          <w:szCs w:val="24"/>
        </w:rPr>
        <w:t xml:space="preserve"> among youth and young adults.</w:t>
      </w:r>
    </w:p>
    <w:p w:rsidR="00CB06BF" w:rsidRDefault="00273DDC" w:rsidP="0074184E">
      <w:pPr>
        <w:pStyle w:val="Heading1"/>
      </w:pPr>
      <w:r w:rsidRPr="008055EC">
        <w:t>R</w:t>
      </w:r>
      <w:r w:rsidR="00836220" w:rsidRPr="008055EC">
        <w:t>eferences</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t>U.S. Department of Health and Human Services. </w:t>
      </w:r>
      <w:hyperlink r:id="rId9" w:history="1">
        <w:r w:rsidRPr="00891428">
          <w:rPr>
            <w:rFonts w:ascii="Verdana" w:eastAsia="Times New Roman" w:hAnsi="Verdana" w:cs="Helvetica"/>
            <w:color w:val="075290"/>
            <w:sz w:val="24"/>
            <w:szCs w:val="24"/>
            <w:u w:val="single"/>
          </w:rPr>
          <w:t>The Health Consequences of Smoking—50 Years of Progress: A Report of the Surgeon General</w:t>
        </w:r>
      </w:hyperlink>
      <w:r w:rsidRPr="00891428">
        <w:rPr>
          <w:rFonts w:ascii="Verdana" w:eastAsia="Times New Roman" w:hAnsi="Verdana" w:cs="Helvetica"/>
          <w:color w:val="000000"/>
          <w:sz w:val="24"/>
          <w:szCs w:val="24"/>
        </w:rPr>
        <w:t>. Atlanta: U.S. Department of Health and Human Services, Centers for Disease Control and Prevention, National Center for Chronic Disease Prevention and Health Promotion, Office on Smoking and Health, 2014 [accessed 2017 Jun 15].</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t>U.S. Department of Health and Human Services. </w:t>
      </w:r>
      <w:hyperlink r:id="rId10" w:history="1">
        <w:r w:rsidRPr="00891428">
          <w:rPr>
            <w:rFonts w:ascii="Verdana" w:eastAsia="Times New Roman" w:hAnsi="Verdana" w:cs="Helvetica"/>
            <w:color w:val="075290"/>
            <w:sz w:val="24"/>
            <w:szCs w:val="24"/>
            <w:u w:val="single"/>
          </w:rPr>
          <w:t xml:space="preserve">Preventing Tobacco Use </w:t>
        </w:r>
        <w:proofErr w:type="gramStart"/>
        <w:r w:rsidRPr="00891428">
          <w:rPr>
            <w:rFonts w:ascii="Verdana" w:eastAsia="Times New Roman" w:hAnsi="Verdana" w:cs="Helvetica"/>
            <w:color w:val="075290"/>
            <w:sz w:val="24"/>
            <w:szCs w:val="24"/>
            <w:u w:val="single"/>
          </w:rPr>
          <w:t>Among</w:t>
        </w:r>
        <w:proofErr w:type="gramEnd"/>
        <w:r w:rsidRPr="00891428">
          <w:rPr>
            <w:rFonts w:ascii="Verdana" w:eastAsia="Times New Roman" w:hAnsi="Verdana" w:cs="Helvetica"/>
            <w:color w:val="075290"/>
            <w:sz w:val="24"/>
            <w:szCs w:val="24"/>
            <w:u w:val="single"/>
          </w:rPr>
          <w:t xml:space="preserve"> Youth and Young Adults: A Report of the Surgeon General</w:t>
        </w:r>
      </w:hyperlink>
      <w:r w:rsidRPr="00891428">
        <w:rPr>
          <w:rFonts w:ascii="Verdana" w:eastAsia="Times New Roman" w:hAnsi="Verdana" w:cs="Helvetica"/>
          <w:color w:val="000000"/>
          <w:sz w:val="24"/>
          <w:szCs w:val="24"/>
        </w:rPr>
        <w:t>. Atlanta: U.S. Department of Health and Human Services, Centers for Disease Control and Prevention, National Center for Chronic Disease Prevention and Health Promotion, Office on Smoking and Health, 2012 [accessed 2017 Jun 15].</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lastRenderedPageBreak/>
        <w:t>Centers for Disease Control and Prevention. </w:t>
      </w:r>
      <w:hyperlink r:id="rId11" w:history="1">
        <w:r w:rsidRPr="00891428">
          <w:rPr>
            <w:rFonts w:ascii="Verdana" w:eastAsia="Times New Roman" w:hAnsi="Verdana" w:cs="Helvetica"/>
            <w:color w:val="075290"/>
            <w:sz w:val="24"/>
            <w:szCs w:val="24"/>
            <w:u w:val="single"/>
          </w:rPr>
          <w:t>Flavored Tobacco Product Use Among Middle and High School Students—United States, 2014</w:t>
        </w:r>
      </w:hyperlink>
      <w:r w:rsidRPr="00891428">
        <w:rPr>
          <w:rFonts w:ascii="Verdana" w:eastAsia="Times New Roman" w:hAnsi="Verdana" w:cs="Helvetica"/>
          <w:color w:val="000000"/>
          <w:sz w:val="24"/>
          <w:szCs w:val="24"/>
        </w:rPr>
        <w:t>. Morbidity and Mortality Weekly Report, 2015</w:t>
      </w:r>
      <w:proofErr w:type="gramStart"/>
      <w:r w:rsidRPr="00891428">
        <w:rPr>
          <w:rFonts w:ascii="Verdana" w:eastAsia="Times New Roman" w:hAnsi="Verdana" w:cs="Helvetica"/>
          <w:color w:val="000000"/>
          <w:sz w:val="24"/>
          <w:szCs w:val="24"/>
        </w:rPr>
        <w:t>;64</w:t>
      </w:r>
      <w:proofErr w:type="gramEnd"/>
      <w:r w:rsidRPr="00891428">
        <w:rPr>
          <w:rFonts w:ascii="Verdana" w:eastAsia="Times New Roman" w:hAnsi="Verdana" w:cs="Helvetica"/>
          <w:color w:val="000000"/>
          <w:sz w:val="24"/>
          <w:szCs w:val="24"/>
        </w:rPr>
        <w:t>(38):1066–70 [accessed 2017 Jun 15].</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t>Centers for Disease Control and Prevention. </w:t>
      </w:r>
      <w:hyperlink r:id="rId12" w:history="1">
        <w:r w:rsidRPr="00891428">
          <w:rPr>
            <w:rFonts w:ascii="Verdana" w:eastAsia="Times New Roman" w:hAnsi="Verdana" w:cs="Helvetica"/>
            <w:color w:val="075290"/>
            <w:sz w:val="24"/>
            <w:szCs w:val="24"/>
            <w:u w:val="single"/>
          </w:rPr>
          <w:t>Tobacco Use Among Middle and High School Students—United States, 2011–2016</w:t>
        </w:r>
      </w:hyperlink>
      <w:r w:rsidRPr="00891428">
        <w:rPr>
          <w:rFonts w:ascii="Verdana" w:eastAsia="Times New Roman" w:hAnsi="Verdana" w:cs="Helvetica"/>
          <w:color w:val="000000"/>
          <w:sz w:val="24"/>
          <w:szCs w:val="24"/>
        </w:rPr>
        <w:t>. Morbidity and Mortality Weekly Report, 2017</w:t>
      </w:r>
      <w:proofErr w:type="gramStart"/>
      <w:r w:rsidRPr="00891428">
        <w:rPr>
          <w:rFonts w:ascii="Verdana" w:eastAsia="Times New Roman" w:hAnsi="Verdana" w:cs="Helvetica"/>
          <w:color w:val="000000"/>
          <w:sz w:val="24"/>
          <w:szCs w:val="24"/>
        </w:rPr>
        <w:t>;66</w:t>
      </w:r>
      <w:proofErr w:type="gramEnd"/>
      <w:r w:rsidRPr="00891428">
        <w:rPr>
          <w:rFonts w:ascii="Verdana" w:eastAsia="Times New Roman" w:hAnsi="Verdana" w:cs="Helvetica"/>
          <w:color w:val="000000"/>
          <w:sz w:val="24"/>
          <w:szCs w:val="24"/>
        </w:rPr>
        <w:t>(23):597-603 [accessed 2017 Jun 15].</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t>Centers for Disease Control and Prevention. </w:t>
      </w:r>
      <w:hyperlink r:id="rId13" w:history="1">
        <w:r w:rsidRPr="00891428">
          <w:rPr>
            <w:rFonts w:ascii="Verdana" w:eastAsia="Times New Roman" w:hAnsi="Verdana" w:cs="Helvetica"/>
            <w:color w:val="075290"/>
            <w:sz w:val="24"/>
            <w:szCs w:val="24"/>
            <w:u w:val="single"/>
          </w:rPr>
          <w:t>Tobacco Product Use Among Middle and High School Students—United States, 2011 and 2012</w:t>
        </w:r>
      </w:hyperlink>
      <w:r w:rsidRPr="00891428">
        <w:rPr>
          <w:rFonts w:ascii="Verdana" w:eastAsia="Times New Roman" w:hAnsi="Verdana" w:cs="Helvetica"/>
          <w:color w:val="000000"/>
          <w:sz w:val="24"/>
          <w:szCs w:val="24"/>
        </w:rPr>
        <w:t>. Morbidity and Mortality Weekly Report, 2013</w:t>
      </w:r>
      <w:proofErr w:type="gramStart"/>
      <w:r w:rsidRPr="00891428">
        <w:rPr>
          <w:rFonts w:ascii="Verdana" w:eastAsia="Times New Roman" w:hAnsi="Verdana" w:cs="Helvetica"/>
          <w:color w:val="000000"/>
          <w:sz w:val="24"/>
          <w:szCs w:val="24"/>
        </w:rPr>
        <w:t>;62</w:t>
      </w:r>
      <w:proofErr w:type="gramEnd"/>
      <w:r w:rsidRPr="00891428">
        <w:rPr>
          <w:rFonts w:ascii="Verdana" w:eastAsia="Times New Roman" w:hAnsi="Verdana" w:cs="Helvetica"/>
          <w:color w:val="000000"/>
          <w:sz w:val="24"/>
          <w:szCs w:val="24"/>
        </w:rPr>
        <w:t>(45):893–7 [accessed 2017 Jun 15].</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t>Centers for Disease Control and Prevention. </w:t>
      </w:r>
      <w:hyperlink r:id="rId14" w:history="1">
        <w:r w:rsidRPr="00891428">
          <w:rPr>
            <w:rFonts w:ascii="Verdana" w:eastAsia="Times New Roman" w:hAnsi="Verdana" w:cs="Helvetica"/>
            <w:color w:val="075290"/>
            <w:sz w:val="24"/>
            <w:szCs w:val="24"/>
            <w:u w:val="single"/>
          </w:rPr>
          <w:t>Tobacco Use Among Middle and High School Students—United States, 2013</w:t>
        </w:r>
      </w:hyperlink>
      <w:r w:rsidRPr="00891428">
        <w:rPr>
          <w:rFonts w:ascii="Verdana" w:eastAsia="Times New Roman" w:hAnsi="Verdana" w:cs="Helvetica"/>
          <w:color w:val="000000"/>
          <w:sz w:val="24"/>
          <w:szCs w:val="24"/>
        </w:rPr>
        <w:t>. Morbidity and Mortality Weekly Report, 2014</w:t>
      </w:r>
      <w:proofErr w:type="gramStart"/>
      <w:r w:rsidRPr="00891428">
        <w:rPr>
          <w:rFonts w:ascii="Verdana" w:eastAsia="Times New Roman" w:hAnsi="Verdana" w:cs="Helvetica"/>
          <w:color w:val="000000"/>
          <w:sz w:val="24"/>
          <w:szCs w:val="24"/>
        </w:rPr>
        <w:t>;63</w:t>
      </w:r>
      <w:proofErr w:type="gramEnd"/>
      <w:r w:rsidRPr="00891428">
        <w:rPr>
          <w:rFonts w:ascii="Verdana" w:eastAsia="Times New Roman" w:hAnsi="Verdana" w:cs="Helvetica"/>
          <w:color w:val="000000"/>
          <w:sz w:val="24"/>
          <w:szCs w:val="24"/>
        </w:rPr>
        <w:t>(45):1021–6 [accessed 2017 Jun 15].</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t>U.S. Department of Health and Human Services. </w:t>
      </w:r>
      <w:hyperlink r:id="rId15" w:history="1">
        <w:r w:rsidRPr="00891428">
          <w:rPr>
            <w:rFonts w:ascii="Verdana" w:eastAsia="Times New Roman" w:hAnsi="Verdana" w:cs="Helvetica"/>
            <w:color w:val="075290"/>
            <w:sz w:val="24"/>
            <w:szCs w:val="24"/>
            <w:u w:val="single"/>
          </w:rPr>
          <w:t>Reducing Tobacco Use: A Report of the Surgeon General</w:t>
        </w:r>
      </w:hyperlink>
      <w:r w:rsidRPr="00891428">
        <w:rPr>
          <w:rFonts w:ascii="Verdana" w:eastAsia="Times New Roman" w:hAnsi="Verdana" w:cs="Helvetica"/>
          <w:color w:val="000000"/>
          <w:sz w:val="24"/>
          <w:szCs w:val="24"/>
        </w:rPr>
        <w:t>. Atlanta: U.S. Department of Health and Human Services, Centers for Disease Control and Prevention, National Center for Chronic Disease Prevention and Health Promotion, Office on Smoking and Health, 2000 [accessed 2017 Jun 15].</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t>Centers for Disease Control and Prevention. </w:t>
      </w:r>
      <w:hyperlink r:id="rId16" w:history="1">
        <w:r w:rsidRPr="00891428">
          <w:rPr>
            <w:rFonts w:ascii="Verdana" w:eastAsia="Times New Roman" w:hAnsi="Verdana" w:cs="Helvetica"/>
            <w:color w:val="075290"/>
            <w:sz w:val="24"/>
            <w:szCs w:val="24"/>
            <w:u w:val="single"/>
          </w:rPr>
          <w:t xml:space="preserve">Combustible and Smokeless Tobacco Use </w:t>
        </w:r>
        <w:proofErr w:type="gramStart"/>
        <w:r w:rsidRPr="00891428">
          <w:rPr>
            <w:rFonts w:ascii="Verdana" w:eastAsia="Times New Roman" w:hAnsi="Verdana" w:cs="Helvetica"/>
            <w:color w:val="075290"/>
            <w:sz w:val="24"/>
            <w:szCs w:val="24"/>
            <w:u w:val="single"/>
          </w:rPr>
          <w:t>Among</w:t>
        </w:r>
        <w:proofErr w:type="gramEnd"/>
        <w:r w:rsidRPr="00891428">
          <w:rPr>
            <w:rFonts w:ascii="Verdana" w:eastAsia="Times New Roman" w:hAnsi="Verdana" w:cs="Helvetica"/>
            <w:color w:val="075290"/>
            <w:sz w:val="24"/>
            <w:szCs w:val="24"/>
            <w:u w:val="single"/>
          </w:rPr>
          <w:t xml:space="preserve"> High School Athletes—United States, 2001–2013</w:t>
        </w:r>
      </w:hyperlink>
      <w:r w:rsidRPr="00891428">
        <w:rPr>
          <w:rFonts w:ascii="Verdana" w:eastAsia="Times New Roman" w:hAnsi="Verdana" w:cs="Helvetica"/>
          <w:color w:val="000000"/>
          <w:sz w:val="24"/>
          <w:szCs w:val="24"/>
        </w:rPr>
        <w:t>. Morbidity and Mortality Weekly Report, 2015</w:t>
      </w:r>
      <w:proofErr w:type="gramStart"/>
      <w:r w:rsidRPr="00891428">
        <w:rPr>
          <w:rFonts w:ascii="Verdana" w:eastAsia="Times New Roman" w:hAnsi="Verdana" w:cs="Helvetica"/>
          <w:color w:val="000000"/>
          <w:sz w:val="24"/>
          <w:szCs w:val="24"/>
        </w:rPr>
        <w:t>;64</w:t>
      </w:r>
      <w:proofErr w:type="gramEnd"/>
      <w:r w:rsidRPr="00891428">
        <w:rPr>
          <w:rFonts w:ascii="Verdana" w:eastAsia="Times New Roman" w:hAnsi="Verdana" w:cs="Helvetica"/>
          <w:color w:val="000000"/>
          <w:sz w:val="24"/>
          <w:szCs w:val="24"/>
        </w:rPr>
        <w:t>(34):935–9 [accessed 2017 Jun 15].</w:t>
      </w:r>
    </w:p>
    <w:p w:rsidR="00891428" w:rsidRPr="00891428" w:rsidRDefault="00891428" w:rsidP="00891428">
      <w:pPr>
        <w:numPr>
          <w:ilvl w:val="0"/>
          <w:numId w:val="12"/>
        </w:numPr>
        <w:shd w:val="clear" w:color="auto" w:fill="FFFFFF"/>
        <w:spacing w:before="100" w:beforeAutospacing="1" w:after="100" w:afterAutospacing="1" w:line="375" w:lineRule="atLeast"/>
        <w:ind w:left="375"/>
        <w:rPr>
          <w:rFonts w:ascii="Verdana" w:eastAsia="Times New Roman" w:hAnsi="Verdana" w:cs="Helvetica"/>
          <w:color w:val="000000"/>
          <w:sz w:val="24"/>
          <w:szCs w:val="24"/>
        </w:rPr>
      </w:pPr>
      <w:r w:rsidRPr="00891428">
        <w:rPr>
          <w:rFonts w:ascii="Verdana" w:eastAsia="Times New Roman" w:hAnsi="Verdana" w:cs="Helvetica"/>
          <w:color w:val="000000"/>
          <w:sz w:val="24"/>
          <w:szCs w:val="24"/>
        </w:rPr>
        <w:t>Centers for Disease Control and Prevention. </w:t>
      </w:r>
      <w:hyperlink r:id="rId17" w:history="1">
        <w:r w:rsidRPr="00891428">
          <w:rPr>
            <w:rFonts w:ascii="Verdana" w:eastAsia="Times New Roman" w:hAnsi="Verdana" w:cs="Helvetica"/>
            <w:color w:val="075290"/>
            <w:sz w:val="24"/>
            <w:szCs w:val="24"/>
            <w:u w:val="single"/>
          </w:rPr>
          <w:t xml:space="preserve">E-Cigarette Use </w:t>
        </w:r>
        <w:proofErr w:type="gramStart"/>
        <w:r w:rsidRPr="00891428">
          <w:rPr>
            <w:rFonts w:ascii="Verdana" w:eastAsia="Times New Roman" w:hAnsi="Verdana" w:cs="Helvetica"/>
            <w:color w:val="075290"/>
            <w:sz w:val="24"/>
            <w:szCs w:val="24"/>
            <w:u w:val="single"/>
          </w:rPr>
          <w:t>Among</w:t>
        </w:r>
        <w:proofErr w:type="gramEnd"/>
        <w:r w:rsidRPr="00891428">
          <w:rPr>
            <w:rFonts w:ascii="Verdana" w:eastAsia="Times New Roman" w:hAnsi="Verdana" w:cs="Helvetica"/>
            <w:color w:val="075290"/>
            <w:sz w:val="24"/>
            <w:szCs w:val="24"/>
            <w:u w:val="single"/>
          </w:rPr>
          <w:t xml:space="preserve"> Youth and Young Adults: A Report of the Surgeon General</w:t>
        </w:r>
      </w:hyperlink>
      <w:r w:rsidRPr="00891428">
        <w:rPr>
          <w:rFonts w:ascii="Verdana" w:eastAsia="Times New Roman" w:hAnsi="Verdana" w:cs="Helvetica"/>
          <w:color w:val="000000"/>
          <w:sz w:val="24"/>
          <w:szCs w:val="24"/>
        </w:rPr>
        <w:t>. Atlanta: U.S. Department of Health and Human Services, Centers for Disease Control and Prevention, National Center for Chronic Disease Prevention and Health Promotion, Office on Smoking and Health, 2016 [accessed 2018 Mar 5].</w:t>
      </w:r>
    </w:p>
    <w:p w:rsidR="00891428" w:rsidRPr="0021610E" w:rsidRDefault="00891428" w:rsidP="0021610E">
      <w:pPr>
        <w:pStyle w:val="ListParagraph"/>
        <w:numPr>
          <w:ilvl w:val="0"/>
          <w:numId w:val="12"/>
        </w:numPr>
        <w:shd w:val="clear" w:color="auto" w:fill="FFFFFF"/>
        <w:tabs>
          <w:tab w:val="clear" w:pos="720"/>
          <w:tab w:val="num" w:pos="450"/>
        </w:tabs>
        <w:spacing w:before="100" w:beforeAutospacing="1" w:after="100" w:afterAutospacing="1" w:line="375" w:lineRule="atLeast"/>
        <w:ind w:left="450" w:hanging="450"/>
        <w:rPr>
          <w:rFonts w:ascii="Verdana" w:eastAsia="Times New Roman" w:hAnsi="Verdana" w:cs="Helvetica"/>
          <w:color w:val="000000"/>
          <w:sz w:val="24"/>
          <w:szCs w:val="24"/>
        </w:rPr>
      </w:pPr>
      <w:r w:rsidRPr="0021610E">
        <w:rPr>
          <w:rFonts w:ascii="Verdana" w:eastAsia="Times New Roman" w:hAnsi="Verdana" w:cs="Helvetica"/>
          <w:color w:val="000000"/>
          <w:sz w:val="24"/>
          <w:szCs w:val="24"/>
        </w:rPr>
        <w:t>Centers for Disease Control and Prevention. </w:t>
      </w:r>
      <w:hyperlink r:id="rId18" w:history="1">
        <w:r w:rsidRPr="0021610E">
          <w:rPr>
            <w:rFonts w:ascii="Verdana" w:eastAsia="Times New Roman" w:hAnsi="Verdana" w:cs="Helvetica"/>
            <w:color w:val="075290"/>
            <w:sz w:val="24"/>
            <w:szCs w:val="24"/>
            <w:u w:val="single"/>
          </w:rPr>
          <w:t>Best Practices for Comprehensive Tobacco Control Programs—2014</w:t>
        </w:r>
      </w:hyperlink>
      <w:r w:rsidRPr="0021610E">
        <w:rPr>
          <w:rFonts w:ascii="Verdana" w:eastAsia="Times New Roman" w:hAnsi="Verdana" w:cs="Helvetica"/>
          <w:color w:val="000000"/>
          <w:sz w:val="24"/>
          <w:szCs w:val="24"/>
        </w:rPr>
        <w:t>. Atlanta: U.S. Department of Health and Human Services, Centers for Disease Control and Prevention, National Center for Chronic Disease Prevention and Health Promotion, Office on Smoking and Health, 2014 [accessed 2017 Jun 15].</w:t>
      </w:r>
    </w:p>
    <w:p w:rsidR="00FC3172" w:rsidRPr="0021610E" w:rsidRDefault="00FC3172" w:rsidP="0021610E">
      <w:pPr>
        <w:rPr>
          <w:rFonts w:ascii="Verdana" w:hAnsi="Verdana"/>
          <w:sz w:val="24"/>
          <w:szCs w:val="24"/>
        </w:rPr>
      </w:pPr>
    </w:p>
    <w:p w:rsidR="0035290E" w:rsidRDefault="0035290E" w:rsidP="0035290E">
      <w:pPr>
        <w:tabs>
          <w:tab w:val="left" w:pos="-270"/>
        </w:tabs>
        <w:ind w:left="-270" w:right="-270"/>
        <w:rPr>
          <w:rFonts w:ascii="Verdana" w:hAnsi="Verdana" w:cs="Times New Roman"/>
          <w:sz w:val="24"/>
          <w:szCs w:val="24"/>
        </w:rPr>
      </w:pPr>
      <w:r w:rsidRPr="008055EC">
        <w:rPr>
          <w:rFonts w:ascii="Verdana" w:hAnsi="Verdana" w:cs="Times New Roman"/>
          <w:sz w:val="24"/>
          <w:szCs w:val="24"/>
        </w:rPr>
        <w:t>This document was developed by the TSHAC. For additional information about the committee, go to</w:t>
      </w:r>
      <w:r>
        <w:rPr>
          <w:rFonts w:ascii="Verdana" w:hAnsi="Verdana" w:cs="Times New Roman"/>
          <w:sz w:val="24"/>
          <w:szCs w:val="24"/>
        </w:rPr>
        <w:t xml:space="preserve"> </w:t>
      </w:r>
      <w:hyperlink r:id="rId19" w:history="1">
        <w:r w:rsidR="00F7584B" w:rsidRPr="00E856B2">
          <w:rPr>
            <w:rStyle w:val="Hyperlink"/>
            <w:rFonts w:ascii="Verdana" w:hAnsi="Verdana" w:cs="Times New Roman"/>
            <w:sz w:val="24"/>
            <w:szCs w:val="24"/>
          </w:rPr>
          <w:t>TSHAC Home Page</w:t>
        </w:r>
      </w:hyperlink>
      <w:bookmarkStart w:id="0" w:name="_GoBack"/>
      <w:bookmarkEnd w:id="0"/>
      <w:r>
        <w:rPr>
          <w:rFonts w:ascii="Verdana" w:hAnsi="Verdana" w:cs="Times New Roman"/>
          <w:sz w:val="24"/>
          <w:szCs w:val="24"/>
        </w:rPr>
        <w:t>.</w:t>
      </w:r>
    </w:p>
    <w:p w:rsidR="0035290E" w:rsidRPr="008473C4" w:rsidRDefault="0035290E" w:rsidP="0035290E">
      <w:pPr>
        <w:tabs>
          <w:tab w:val="left" w:pos="-270"/>
        </w:tabs>
        <w:ind w:left="-270" w:right="-270"/>
        <w:rPr>
          <w:rFonts w:ascii="Verdana" w:hAnsi="Verdana" w:cs="Times New Roman"/>
          <w:sz w:val="24"/>
          <w:szCs w:val="24"/>
        </w:rPr>
      </w:pPr>
      <w:r w:rsidRPr="00D54397">
        <w:rPr>
          <w:rFonts w:ascii="Verdana" w:hAnsi="Verdana" w:cs="Times New Roman"/>
          <w:i/>
          <w:sz w:val="24"/>
          <w:szCs w:val="24"/>
        </w:rPr>
        <w:t>External links to other sites appearing here are intended to be informational and do not represent an endorsement by DSHS. These sites may not be accessi</w:t>
      </w:r>
      <w:r>
        <w:rPr>
          <w:rFonts w:ascii="Verdana" w:hAnsi="Verdana" w:cs="Times New Roman"/>
          <w:i/>
          <w:sz w:val="24"/>
          <w:szCs w:val="24"/>
        </w:rPr>
        <w:t>ble to people with disabilities</w:t>
      </w:r>
      <w:r w:rsidRPr="00D54397">
        <w:rPr>
          <w:rFonts w:ascii="Verdana" w:hAnsi="Verdana" w:cs="Times New Roman"/>
          <w:i/>
          <w:sz w:val="24"/>
          <w:szCs w:val="24"/>
        </w:rPr>
        <w:t xml:space="preserve">. For information about any of the </w:t>
      </w:r>
      <w:r>
        <w:rPr>
          <w:rFonts w:ascii="Verdana" w:hAnsi="Verdana" w:cs="Times New Roman"/>
          <w:i/>
          <w:sz w:val="24"/>
          <w:szCs w:val="24"/>
        </w:rPr>
        <w:t>resources</w:t>
      </w:r>
      <w:r w:rsidRPr="00D54397">
        <w:rPr>
          <w:rFonts w:ascii="Verdana" w:hAnsi="Verdana" w:cs="Times New Roman"/>
          <w:i/>
          <w:sz w:val="24"/>
          <w:szCs w:val="24"/>
        </w:rPr>
        <w:t xml:space="preserve"> listed, contact the sponsoring organization directly. For comments or questions about this publication, contact the School Health Program at (512) 776-7279 or by email at </w:t>
      </w:r>
      <w:hyperlink r:id="rId20" w:history="1">
        <w:r w:rsidRPr="00D54397">
          <w:rPr>
            <w:rStyle w:val="Hyperlink"/>
            <w:rFonts w:ascii="Verdana" w:hAnsi="Verdana" w:cs="Times New Roman"/>
            <w:i/>
            <w:sz w:val="24"/>
            <w:szCs w:val="24"/>
          </w:rPr>
          <w:t>schoolhealth@dshs.texas.gov</w:t>
        </w:r>
      </w:hyperlink>
      <w:r w:rsidRPr="00D54397">
        <w:rPr>
          <w:rFonts w:ascii="Verdana" w:hAnsi="Verdana" w:cs="Times New Roman"/>
          <w:i/>
          <w:sz w:val="24"/>
          <w:szCs w:val="24"/>
        </w:rPr>
        <w:t>. Copyright free. Permission granted to forward or make copies in its entirety as needed.</w:t>
      </w:r>
    </w:p>
    <w:sectPr w:rsidR="0035290E" w:rsidRPr="008473C4" w:rsidSect="00D4512E">
      <w:headerReference w:type="default" r:id="rId21"/>
      <w:footerReference w:type="default" r:id="rId2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AF5" w:rsidRDefault="00034AF5" w:rsidP="00D512A2">
      <w:pPr>
        <w:spacing w:after="0" w:line="240" w:lineRule="auto"/>
      </w:pPr>
      <w:r>
        <w:separator/>
      </w:r>
    </w:p>
  </w:endnote>
  <w:endnote w:type="continuationSeparator" w:id="0">
    <w:p w:rsidR="00034AF5" w:rsidRDefault="00034AF5" w:rsidP="00D5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D3" w:rsidRDefault="00AD5ECF">
    <w:r>
      <w:rPr>
        <w:color w:val="548DD4" w:themeColor="text2" w:themeTint="99"/>
        <w:spacing w:val="60"/>
        <w:sz w:val="24"/>
        <w:szCs w:val="24"/>
      </w:rPr>
      <w:ptab w:relativeTo="margin" w:alignment="right" w:leader="none"/>
    </w:r>
    <w:r w:rsidR="00D512A2">
      <w:rPr>
        <w:color w:val="548DD4" w:themeColor="text2" w:themeTint="99"/>
        <w:spacing w:val="60"/>
        <w:sz w:val="24"/>
        <w:szCs w:val="24"/>
      </w:rPr>
      <w:t>Page</w:t>
    </w:r>
    <w:r w:rsidR="00D512A2">
      <w:rPr>
        <w:color w:val="548DD4" w:themeColor="text2" w:themeTint="99"/>
        <w:sz w:val="24"/>
        <w:szCs w:val="24"/>
      </w:rPr>
      <w:t xml:space="preserve"> </w:t>
    </w:r>
    <w:r w:rsidR="00D512A2">
      <w:rPr>
        <w:color w:val="17365D" w:themeColor="text2" w:themeShade="BF"/>
        <w:sz w:val="24"/>
        <w:szCs w:val="24"/>
      </w:rPr>
      <w:fldChar w:fldCharType="begin"/>
    </w:r>
    <w:r w:rsidR="00D512A2">
      <w:rPr>
        <w:color w:val="17365D" w:themeColor="text2" w:themeShade="BF"/>
        <w:sz w:val="24"/>
        <w:szCs w:val="24"/>
      </w:rPr>
      <w:instrText xml:space="preserve"> PAGE   \* MERGEFORMAT </w:instrText>
    </w:r>
    <w:r w:rsidR="00D512A2">
      <w:rPr>
        <w:color w:val="17365D" w:themeColor="text2" w:themeShade="BF"/>
        <w:sz w:val="24"/>
        <w:szCs w:val="24"/>
      </w:rPr>
      <w:fldChar w:fldCharType="separate"/>
    </w:r>
    <w:r w:rsidR="00E856B2">
      <w:rPr>
        <w:noProof/>
        <w:color w:val="17365D" w:themeColor="text2" w:themeShade="BF"/>
        <w:sz w:val="24"/>
        <w:szCs w:val="24"/>
      </w:rPr>
      <w:t>4</w:t>
    </w:r>
    <w:r w:rsidR="00D512A2">
      <w:rPr>
        <w:color w:val="17365D" w:themeColor="text2" w:themeShade="BF"/>
        <w:sz w:val="24"/>
        <w:szCs w:val="24"/>
      </w:rPr>
      <w:fldChar w:fldCharType="end"/>
    </w:r>
    <w:r w:rsidR="00D512A2">
      <w:rPr>
        <w:color w:val="17365D" w:themeColor="text2" w:themeShade="BF"/>
        <w:sz w:val="24"/>
        <w:szCs w:val="24"/>
      </w:rPr>
      <w:t xml:space="preserve"> | </w:t>
    </w:r>
    <w:r w:rsidR="00D512A2">
      <w:rPr>
        <w:color w:val="17365D" w:themeColor="text2" w:themeShade="BF"/>
        <w:sz w:val="24"/>
        <w:szCs w:val="24"/>
      </w:rPr>
      <w:fldChar w:fldCharType="begin"/>
    </w:r>
    <w:r w:rsidR="00D512A2">
      <w:rPr>
        <w:color w:val="17365D" w:themeColor="text2" w:themeShade="BF"/>
        <w:sz w:val="24"/>
        <w:szCs w:val="24"/>
      </w:rPr>
      <w:instrText xml:space="preserve"> NUMPAGES  \* Arabic  \* MERGEFORMAT </w:instrText>
    </w:r>
    <w:r w:rsidR="00D512A2">
      <w:rPr>
        <w:color w:val="17365D" w:themeColor="text2" w:themeShade="BF"/>
        <w:sz w:val="24"/>
        <w:szCs w:val="24"/>
      </w:rPr>
      <w:fldChar w:fldCharType="separate"/>
    </w:r>
    <w:r w:rsidR="00E856B2">
      <w:rPr>
        <w:noProof/>
        <w:color w:val="17365D" w:themeColor="text2" w:themeShade="BF"/>
        <w:sz w:val="24"/>
        <w:szCs w:val="24"/>
      </w:rPr>
      <w:t>5</w:t>
    </w:r>
    <w:r w:rsidR="00D512A2">
      <w:rPr>
        <w:color w:val="17365D" w:themeColor="text2" w:themeShade="B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AF5" w:rsidRDefault="00034AF5" w:rsidP="00D512A2">
      <w:pPr>
        <w:spacing w:after="0" w:line="240" w:lineRule="auto"/>
      </w:pPr>
      <w:r>
        <w:separator/>
      </w:r>
    </w:p>
  </w:footnote>
  <w:footnote w:type="continuationSeparator" w:id="0">
    <w:p w:rsidR="00034AF5" w:rsidRDefault="00034AF5" w:rsidP="00D51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C0B" w:rsidRDefault="00144309" w:rsidP="00491277">
    <w:pPr>
      <w:pStyle w:val="Header"/>
      <w:spacing w:after="120"/>
    </w:pPr>
    <w:r w:rsidRPr="00E91003">
      <w:rPr>
        <w:noProof/>
        <w:color w:val="ED7D31"/>
        <w:sz w:val="96"/>
        <w:szCs w:val="96"/>
      </w:rPr>
      <w:drawing>
        <wp:inline distT="0" distB="0" distL="0" distR="0" wp14:anchorId="20E362EF" wp14:editId="4FB30F9B">
          <wp:extent cx="2247900" cy="431770"/>
          <wp:effectExtent l="0" t="0" r="0" b="6985"/>
          <wp:docPr id="15" name="Picture 2" descr="Logo for the Texas Health and Human Services" title="Logo - 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Texas Health and Human Services" title="Logo - texas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8700" cy="445369"/>
                  </a:xfrm>
                  <a:prstGeom prst="rect">
                    <a:avLst/>
                  </a:prstGeom>
                  <a:noFill/>
                  <a:ln>
                    <a:noFill/>
                  </a:ln>
                </pic:spPr>
              </pic:pic>
            </a:graphicData>
          </a:graphic>
        </wp:inline>
      </w:drawing>
    </w:r>
    <w:r w:rsidR="0076278F">
      <w:ptab w:relativeTo="margin" w:alignment="right" w:leader="none"/>
    </w:r>
    <w:r w:rsidRPr="008055EC">
      <w:rPr>
        <w:rFonts w:ascii="Verdana" w:hAnsi="Verdana"/>
        <w:b/>
        <w:noProof/>
        <w:sz w:val="24"/>
        <w:szCs w:val="24"/>
      </w:rPr>
      <w:drawing>
        <wp:inline distT="0" distB="0" distL="0" distR="0" wp14:anchorId="3DA2ADEF" wp14:editId="386CCCA9">
          <wp:extent cx="1231265" cy="414655"/>
          <wp:effectExtent l="0" t="0" r="6985" b="4445"/>
          <wp:docPr id="1" name="Picture 1" descr="TSHAC Logo with red and black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TSHAC-logoR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414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63"/>
    <w:multiLevelType w:val="hybridMultilevel"/>
    <w:tmpl w:val="D3F2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1411"/>
    <w:multiLevelType w:val="hybridMultilevel"/>
    <w:tmpl w:val="766EC8AE"/>
    <w:lvl w:ilvl="0" w:tplc="239A1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D1A71"/>
    <w:multiLevelType w:val="hybridMultilevel"/>
    <w:tmpl w:val="1B80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E28BC"/>
    <w:multiLevelType w:val="multilevel"/>
    <w:tmpl w:val="B8E2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E2E"/>
    <w:multiLevelType w:val="hybridMultilevel"/>
    <w:tmpl w:val="045C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300B9"/>
    <w:multiLevelType w:val="hybridMultilevel"/>
    <w:tmpl w:val="BE9C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04B37"/>
    <w:multiLevelType w:val="hybridMultilevel"/>
    <w:tmpl w:val="232CCEB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230A2E"/>
    <w:multiLevelType w:val="hybridMultilevel"/>
    <w:tmpl w:val="1B80444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04D77"/>
    <w:multiLevelType w:val="hybridMultilevel"/>
    <w:tmpl w:val="1B80444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640B6"/>
    <w:multiLevelType w:val="hybridMultilevel"/>
    <w:tmpl w:val="7CB0E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D056C6"/>
    <w:multiLevelType w:val="hybridMultilevel"/>
    <w:tmpl w:val="6D2C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F3BA1"/>
    <w:multiLevelType w:val="hybridMultilevel"/>
    <w:tmpl w:val="04AC7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1"/>
  </w:num>
  <w:num w:numId="5">
    <w:abstractNumId w:val="0"/>
  </w:num>
  <w:num w:numId="6">
    <w:abstractNumId w:val="5"/>
  </w:num>
  <w:num w:numId="7">
    <w:abstractNumId w:val="11"/>
  </w:num>
  <w:num w:numId="8">
    <w:abstractNumId w:val="2"/>
  </w:num>
  <w:num w:numId="9">
    <w:abstractNumId w:val="7"/>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52"/>
    <w:rsid w:val="00003BC3"/>
    <w:rsid w:val="00004585"/>
    <w:rsid w:val="00005393"/>
    <w:rsid w:val="00012D71"/>
    <w:rsid w:val="00022D49"/>
    <w:rsid w:val="00024F07"/>
    <w:rsid w:val="000316C2"/>
    <w:rsid w:val="00033B3B"/>
    <w:rsid w:val="00034AF5"/>
    <w:rsid w:val="00036D13"/>
    <w:rsid w:val="0004288D"/>
    <w:rsid w:val="00047FC2"/>
    <w:rsid w:val="0005526D"/>
    <w:rsid w:val="00056279"/>
    <w:rsid w:val="0005734B"/>
    <w:rsid w:val="00074F2A"/>
    <w:rsid w:val="00075C38"/>
    <w:rsid w:val="000761B1"/>
    <w:rsid w:val="00076E2D"/>
    <w:rsid w:val="00082F23"/>
    <w:rsid w:val="00090A5B"/>
    <w:rsid w:val="00091F41"/>
    <w:rsid w:val="000945D5"/>
    <w:rsid w:val="000A09DB"/>
    <w:rsid w:val="000A22B5"/>
    <w:rsid w:val="000A25AF"/>
    <w:rsid w:val="000A698C"/>
    <w:rsid w:val="000A6CCF"/>
    <w:rsid w:val="000B3318"/>
    <w:rsid w:val="000B62A2"/>
    <w:rsid w:val="000B671E"/>
    <w:rsid w:val="000C34E1"/>
    <w:rsid w:val="000C3BE0"/>
    <w:rsid w:val="000C734F"/>
    <w:rsid w:val="000D2043"/>
    <w:rsid w:val="000D33F0"/>
    <w:rsid w:val="000D5C26"/>
    <w:rsid w:val="000F50D9"/>
    <w:rsid w:val="000F645D"/>
    <w:rsid w:val="000F7E21"/>
    <w:rsid w:val="00100E8B"/>
    <w:rsid w:val="001022D5"/>
    <w:rsid w:val="00102DAB"/>
    <w:rsid w:val="00111119"/>
    <w:rsid w:val="00113BA0"/>
    <w:rsid w:val="00116338"/>
    <w:rsid w:val="00123259"/>
    <w:rsid w:val="00125990"/>
    <w:rsid w:val="00141678"/>
    <w:rsid w:val="00144309"/>
    <w:rsid w:val="00154CB8"/>
    <w:rsid w:val="001609DC"/>
    <w:rsid w:val="00176443"/>
    <w:rsid w:val="00181568"/>
    <w:rsid w:val="00186EE0"/>
    <w:rsid w:val="001872B4"/>
    <w:rsid w:val="00197C8D"/>
    <w:rsid w:val="001A405D"/>
    <w:rsid w:val="001B0DF5"/>
    <w:rsid w:val="001D219D"/>
    <w:rsid w:val="001D2C29"/>
    <w:rsid w:val="001D325A"/>
    <w:rsid w:val="001D54CD"/>
    <w:rsid w:val="001D787E"/>
    <w:rsid w:val="001E3BD9"/>
    <w:rsid w:val="001F451B"/>
    <w:rsid w:val="0020073F"/>
    <w:rsid w:val="0021610E"/>
    <w:rsid w:val="00226F59"/>
    <w:rsid w:val="002454B8"/>
    <w:rsid w:val="00245836"/>
    <w:rsid w:val="002466CD"/>
    <w:rsid w:val="00252AB3"/>
    <w:rsid w:val="00252C15"/>
    <w:rsid w:val="00253027"/>
    <w:rsid w:val="00257F0A"/>
    <w:rsid w:val="002675D6"/>
    <w:rsid w:val="00273DDC"/>
    <w:rsid w:val="00281E52"/>
    <w:rsid w:val="002827E9"/>
    <w:rsid w:val="002833C7"/>
    <w:rsid w:val="00285F14"/>
    <w:rsid w:val="002A3B9A"/>
    <w:rsid w:val="002B604F"/>
    <w:rsid w:val="002D22AF"/>
    <w:rsid w:val="002D4109"/>
    <w:rsid w:val="002D48D7"/>
    <w:rsid w:val="002E0BA8"/>
    <w:rsid w:val="002E5584"/>
    <w:rsid w:val="002F28ED"/>
    <w:rsid w:val="002F5D78"/>
    <w:rsid w:val="002F6142"/>
    <w:rsid w:val="00301AA8"/>
    <w:rsid w:val="00302080"/>
    <w:rsid w:val="00305914"/>
    <w:rsid w:val="00322375"/>
    <w:rsid w:val="00326826"/>
    <w:rsid w:val="00343FA3"/>
    <w:rsid w:val="0034534D"/>
    <w:rsid w:val="00345DFA"/>
    <w:rsid w:val="00351F88"/>
    <w:rsid w:val="0035290E"/>
    <w:rsid w:val="00352B45"/>
    <w:rsid w:val="003544CE"/>
    <w:rsid w:val="00360C5D"/>
    <w:rsid w:val="00362222"/>
    <w:rsid w:val="003622B0"/>
    <w:rsid w:val="00377223"/>
    <w:rsid w:val="0038451A"/>
    <w:rsid w:val="00386BD6"/>
    <w:rsid w:val="00394E75"/>
    <w:rsid w:val="003A1F1F"/>
    <w:rsid w:val="003A468E"/>
    <w:rsid w:val="003A582F"/>
    <w:rsid w:val="003A65E6"/>
    <w:rsid w:val="003B1912"/>
    <w:rsid w:val="003C0B28"/>
    <w:rsid w:val="003E2BD3"/>
    <w:rsid w:val="003E550F"/>
    <w:rsid w:val="00406159"/>
    <w:rsid w:val="00413EFD"/>
    <w:rsid w:val="00417E6A"/>
    <w:rsid w:val="00421557"/>
    <w:rsid w:val="00424107"/>
    <w:rsid w:val="00426810"/>
    <w:rsid w:val="00432FCD"/>
    <w:rsid w:val="0043376B"/>
    <w:rsid w:val="004355C5"/>
    <w:rsid w:val="00443B78"/>
    <w:rsid w:val="00452CD1"/>
    <w:rsid w:val="00455735"/>
    <w:rsid w:val="00462BCE"/>
    <w:rsid w:val="00463A70"/>
    <w:rsid w:val="00466CC0"/>
    <w:rsid w:val="004818D1"/>
    <w:rsid w:val="00481A57"/>
    <w:rsid w:val="004830A5"/>
    <w:rsid w:val="004835EE"/>
    <w:rsid w:val="00483A90"/>
    <w:rsid w:val="00491277"/>
    <w:rsid w:val="004924ED"/>
    <w:rsid w:val="004A211A"/>
    <w:rsid w:val="004B00AB"/>
    <w:rsid w:val="004B3172"/>
    <w:rsid w:val="004B5D2B"/>
    <w:rsid w:val="004B6521"/>
    <w:rsid w:val="004B6B53"/>
    <w:rsid w:val="004B79C4"/>
    <w:rsid w:val="004C1993"/>
    <w:rsid w:val="004C2017"/>
    <w:rsid w:val="004D4351"/>
    <w:rsid w:val="004D7C52"/>
    <w:rsid w:val="004E432B"/>
    <w:rsid w:val="004F0513"/>
    <w:rsid w:val="004F0585"/>
    <w:rsid w:val="004F247F"/>
    <w:rsid w:val="004F5315"/>
    <w:rsid w:val="0051105D"/>
    <w:rsid w:val="00516C07"/>
    <w:rsid w:val="005225D4"/>
    <w:rsid w:val="00526C69"/>
    <w:rsid w:val="0052792B"/>
    <w:rsid w:val="00540408"/>
    <w:rsid w:val="005418E0"/>
    <w:rsid w:val="005431CE"/>
    <w:rsid w:val="00550020"/>
    <w:rsid w:val="00555870"/>
    <w:rsid w:val="005624F3"/>
    <w:rsid w:val="005631E9"/>
    <w:rsid w:val="00564DB9"/>
    <w:rsid w:val="00566617"/>
    <w:rsid w:val="00566B96"/>
    <w:rsid w:val="00577E03"/>
    <w:rsid w:val="0058270D"/>
    <w:rsid w:val="00584A95"/>
    <w:rsid w:val="00584E20"/>
    <w:rsid w:val="0058795D"/>
    <w:rsid w:val="005A395C"/>
    <w:rsid w:val="005A4493"/>
    <w:rsid w:val="005B08C5"/>
    <w:rsid w:val="005C2493"/>
    <w:rsid w:val="005E34EF"/>
    <w:rsid w:val="005F6CA2"/>
    <w:rsid w:val="0060745C"/>
    <w:rsid w:val="006104F0"/>
    <w:rsid w:val="006148BC"/>
    <w:rsid w:val="006207F7"/>
    <w:rsid w:val="006218C3"/>
    <w:rsid w:val="006227FA"/>
    <w:rsid w:val="00625727"/>
    <w:rsid w:val="00627657"/>
    <w:rsid w:val="006352E7"/>
    <w:rsid w:val="0064179E"/>
    <w:rsid w:val="00646877"/>
    <w:rsid w:val="00660851"/>
    <w:rsid w:val="00660C07"/>
    <w:rsid w:val="00662307"/>
    <w:rsid w:val="00663FE8"/>
    <w:rsid w:val="006811DB"/>
    <w:rsid w:val="00684AC9"/>
    <w:rsid w:val="00684BDD"/>
    <w:rsid w:val="00692074"/>
    <w:rsid w:val="006964C6"/>
    <w:rsid w:val="00696EB2"/>
    <w:rsid w:val="006A130F"/>
    <w:rsid w:val="006A7482"/>
    <w:rsid w:val="006D3B21"/>
    <w:rsid w:val="006D510B"/>
    <w:rsid w:val="006D5D29"/>
    <w:rsid w:val="006D6ACE"/>
    <w:rsid w:val="006F14E5"/>
    <w:rsid w:val="006F717A"/>
    <w:rsid w:val="00700B6A"/>
    <w:rsid w:val="00703DC5"/>
    <w:rsid w:val="00711D47"/>
    <w:rsid w:val="007223A8"/>
    <w:rsid w:val="0074184E"/>
    <w:rsid w:val="007538E5"/>
    <w:rsid w:val="007605A5"/>
    <w:rsid w:val="0076278F"/>
    <w:rsid w:val="00763330"/>
    <w:rsid w:val="00781DF8"/>
    <w:rsid w:val="00790DB9"/>
    <w:rsid w:val="00791C10"/>
    <w:rsid w:val="007A3B75"/>
    <w:rsid w:val="007A7D93"/>
    <w:rsid w:val="007B36A6"/>
    <w:rsid w:val="007B4F38"/>
    <w:rsid w:val="007C0E97"/>
    <w:rsid w:val="007C38C9"/>
    <w:rsid w:val="007C6173"/>
    <w:rsid w:val="007D0962"/>
    <w:rsid w:val="007D396E"/>
    <w:rsid w:val="007D6332"/>
    <w:rsid w:val="007E1FFF"/>
    <w:rsid w:val="007E7FE0"/>
    <w:rsid w:val="007F0940"/>
    <w:rsid w:val="0080202F"/>
    <w:rsid w:val="008055EC"/>
    <w:rsid w:val="00825A9D"/>
    <w:rsid w:val="008356D6"/>
    <w:rsid w:val="00836220"/>
    <w:rsid w:val="00843343"/>
    <w:rsid w:val="008473C4"/>
    <w:rsid w:val="00850B89"/>
    <w:rsid w:val="00850F0E"/>
    <w:rsid w:val="00857BBB"/>
    <w:rsid w:val="00875246"/>
    <w:rsid w:val="00880416"/>
    <w:rsid w:val="00891428"/>
    <w:rsid w:val="008927AB"/>
    <w:rsid w:val="0089703D"/>
    <w:rsid w:val="008A469B"/>
    <w:rsid w:val="008B3B38"/>
    <w:rsid w:val="008B4FA5"/>
    <w:rsid w:val="008C13C9"/>
    <w:rsid w:val="008D1B84"/>
    <w:rsid w:val="008D1C89"/>
    <w:rsid w:val="008D36F5"/>
    <w:rsid w:val="008E25EE"/>
    <w:rsid w:val="008E6F28"/>
    <w:rsid w:val="008F2C61"/>
    <w:rsid w:val="008F5C9A"/>
    <w:rsid w:val="008F70A3"/>
    <w:rsid w:val="009047F0"/>
    <w:rsid w:val="00926685"/>
    <w:rsid w:val="00944FD7"/>
    <w:rsid w:val="009461F5"/>
    <w:rsid w:val="00955A41"/>
    <w:rsid w:val="009619B4"/>
    <w:rsid w:val="009732C5"/>
    <w:rsid w:val="009777B6"/>
    <w:rsid w:val="00981FF1"/>
    <w:rsid w:val="009824AD"/>
    <w:rsid w:val="00985C0B"/>
    <w:rsid w:val="00987F96"/>
    <w:rsid w:val="00993FD0"/>
    <w:rsid w:val="00994956"/>
    <w:rsid w:val="00995223"/>
    <w:rsid w:val="00995846"/>
    <w:rsid w:val="009B001A"/>
    <w:rsid w:val="009B4AB3"/>
    <w:rsid w:val="009B72D3"/>
    <w:rsid w:val="009C158B"/>
    <w:rsid w:val="009C43F9"/>
    <w:rsid w:val="009C4762"/>
    <w:rsid w:val="009F0DFE"/>
    <w:rsid w:val="009F6CC4"/>
    <w:rsid w:val="009F7F62"/>
    <w:rsid w:val="00A0000D"/>
    <w:rsid w:val="00A04902"/>
    <w:rsid w:val="00A06556"/>
    <w:rsid w:val="00A11F81"/>
    <w:rsid w:val="00A2215E"/>
    <w:rsid w:val="00A3005C"/>
    <w:rsid w:val="00A30667"/>
    <w:rsid w:val="00A31CC6"/>
    <w:rsid w:val="00A86A8D"/>
    <w:rsid w:val="00A92840"/>
    <w:rsid w:val="00AA6E7B"/>
    <w:rsid w:val="00AB75B8"/>
    <w:rsid w:val="00AC0E18"/>
    <w:rsid w:val="00AC6BBA"/>
    <w:rsid w:val="00AD5892"/>
    <w:rsid w:val="00AD5ECF"/>
    <w:rsid w:val="00AD632A"/>
    <w:rsid w:val="00AF721D"/>
    <w:rsid w:val="00B06941"/>
    <w:rsid w:val="00B35074"/>
    <w:rsid w:val="00B36441"/>
    <w:rsid w:val="00B46F7B"/>
    <w:rsid w:val="00B527BC"/>
    <w:rsid w:val="00B55DD6"/>
    <w:rsid w:val="00B57EB5"/>
    <w:rsid w:val="00B71888"/>
    <w:rsid w:val="00B71B9C"/>
    <w:rsid w:val="00B83043"/>
    <w:rsid w:val="00B96DC7"/>
    <w:rsid w:val="00BA10A7"/>
    <w:rsid w:val="00BA5B76"/>
    <w:rsid w:val="00BB0CC6"/>
    <w:rsid w:val="00BB33C7"/>
    <w:rsid w:val="00BC690E"/>
    <w:rsid w:val="00BD38FF"/>
    <w:rsid w:val="00BD74AC"/>
    <w:rsid w:val="00BD76FF"/>
    <w:rsid w:val="00BE3A01"/>
    <w:rsid w:val="00BF1C4C"/>
    <w:rsid w:val="00C038E9"/>
    <w:rsid w:val="00C10B99"/>
    <w:rsid w:val="00C273B5"/>
    <w:rsid w:val="00C30401"/>
    <w:rsid w:val="00C32565"/>
    <w:rsid w:val="00C32BDD"/>
    <w:rsid w:val="00C528CE"/>
    <w:rsid w:val="00C548B6"/>
    <w:rsid w:val="00C5514D"/>
    <w:rsid w:val="00C8240F"/>
    <w:rsid w:val="00C84096"/>
    <w:rsid w:val="00C85023"/>
    <w:rsid w:val="00C86687"/>
    <w:rsid w:val="00C93EE3"/>
    <w:rsid w:val="00C971F1"/>
    <w:rsid w:val="00C97AFB"/>
    <w:rsid w:val="00CA10A6"/>
    <w:rsid w:val="00CB035A"/>
    <w:rsid w:val="00CB06BF"/>
    <w:rsid w:val="00CB352D"/>
    <w:rsid w:val="00CB648A"/>
    <w:rsid w:val="00CC10C4"/>
    <w:rsid w:val="00CC4F69"/>
    <w:rsid w:val="00CD4241"/>
    <w:rsid w:val="00CE00A2"/>
    <w:rsid w:val="00CE1153"/>
    <w:rsid w:val="00CE5918"/>
    <w:rsid w:val="00D107DB"/>
    <w:rsid w:val="00D15D45"/>
    <w:rsid w:val="00D16029"/>
    <w:rsid w:val="00D201A1"/>
    <w:rsid w:val="00D22363"/>
    <w:rsid w:val="00D32DC4"/>
    <w:rsid w:val="00D4512E"/>
    <w:rsid w:val="00D512A2"/>
    <w:rsid w:val="00D51B94"/>
    <w:rsid w:val="00D54397"/>
    <w:rsid w:val="00D72014"/>
    <w:rsid w:val="00D75144"/>
    <w:rsid w:val="00D77054"/>
    <w:rsid w:val="00D81EDD"/>
    <w:rsid w:val="00D90132"/>
    <w:rsid w:val="00DA17FA"/>
    <w:rsid w:val="00DC5AE3"/>
    <w:rsid w:val="00DC60F8"/>
    <w:rsid w:val="00DE1535"/>
    <w:rsid w:val="00DE3284"/>
    <w:rsid w:val="00DF1B3E"/>
    <w:rsid w:val="00DF4014"/>
    <w:rsid w:val="00E02231"/>
    <w:rsid w:val="00E03922"/>
    <w:rsid w:val="00E06323"/>
    <w:rsid w:val="00E15894"/>
    <w:rsid w:val="00E15B35"/>
    <w:rsid w:val="00E32337"/>
    <w:rsid w:val="00E42E30"/>
    <w:rsid w:val="00E77330"/>
    <w:rsid w:val="00E77A7B"/>
    <w:rsid w:val="00E856B2"/>
    <w:rsid w:val="00E934E4"/>
    <w:rsid w:val="00EA2BFC"/>
    <w:rsid w:val="00EA2C0B"/>
    <w:rsid w:val="00EA420B"/>
    <w:rsid w:val="00EA65D2"/>
    <w:rsid w:val="00EA72C5"/>
    <w:rsid w:val="00EA765D"/>
    <w:rsid w:val="00EC527C"/>
    <w:rsid w:val="00EC6799"/>
    <w:rsid w:val="00ED11FF"/>
    <w:rsid w:val="00ED6D71"/>
    <w:rsid w:val="00EE13C8"/>
    <w:rsid w:val="00EE565E"/>
    <w:rsid w:val="00EE60BC"/>
    <w:rsid w:val="00EF75F1"/>
    <w:rsid w:val="00F07CE4"/>
    <w:rsid w:val="00F1001E"/>
    <w:rsid w:val="00F11F38"/>
    <w:rsid w:val="00F20240"/>
    <w:rsid w:val="00F21D33"/>
    <w:rsid w:val="00F278CC"/>
    <w:rsid w:val="00F460F9"/>
    <w:rsid w:val="00F548E1"/>
    <w:rsid w:val="00F64443"/>
    <w:rsid w:val="00F65AD2"/>
    <w:rsid w:val="00F71836"/>
    <w:rsid w:val="00F7584B"/>
    <w:rsid w:val="00F80805"/>
    <w:rsid w:val="00F814AF"/>
    <w:rsid w:val="00F84E00"/>
    <w:rsid w:val="00F90676"/>
    <w:rsid w:val="00F92780"/>
    <w:rsid w:val="00F97DE2"/>
    <w:rsid w:val="00FB6910"/>
    <w:rsid w:val="00FC3172"/>
    <w:rsid w:val="00FC41D7"/>
    <w:rsid w:val="00FD6B48"/>
    <w:rsid w:val="00FE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E319C37-E9B7-496B-9090-A5DFB32B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76278F"/>
    <w:pPr>
      <w:keepNext/>
      <w:keepLines/>
      <w:spacing w:before="240"/>
      <w:outlineLvl w:val="0"/>
    </w:pPr>
    <w:rPr>
      <w:rFonts w:ascii="Verdana" w:eastAsiaTheme="majorEastAsia" w:hAnsi="Verdana" w:cstheme="majorBidi"/>
      <w:b/>
      <w:color w:val="000000" w:themeColor="text1"/>
      <w:sz w:val="28"/>
      <w:szCs w:val="32"/>
    </w:rPr>
  </w:style>
  <w:style w:type="paragraph" w:styleId="Heading2">
    <w:name w:val="heading 2"/>
    <w:basedOn w:val="Normal"/>
    <w:next w:val="Normal"/>
    <w:link w:val="Heading2Char"/>
    <w:uiPriority w:val="9"/>
    <w:unhideWhenUsed/>
    <w:qFormat/>
    <w:rsid w:val="00B71888"/>
    <w:pPr>
      <w:keepNext/>
      <w:keepLines/>
      <w:spacing w:before="40" w:after="0"/>
      <w:outlineLvl w:val="1"/>
    </w:pPr>
    <w:rPr>
      <w:rFonts w:ascii="Verdana" w:eastAsiaTheme="majorEastAsia" w:hAnsi="Verdana" w:cstheme="majorBidi"/>
      <w:b/>
      <w:sz w:val="24"/>
      <w:szCs w:val="26"/>
    </w:rPr>
  </w:style>
  <w:style w:type="paragraph" w:styleId="Heading3">
    <w:name w:val="heading 3"/>
    <w:basedOn w:val="NoSpacing"/>
    <w:next w:val="Normal"/>
    <w:link w:val="Heading3Char"/>
    <w:uiPriority w:val="9"/>
    <w:unhideWhenUsed/>
    <w:qFormat/>
    <w:rsid w:val="004B79C4"/>
    <w:pPr>
      <w:keepNext/>
      <w:keepLines/>
      <w:spacing w:before="40"/>
      <w:outlineLvl w:val="2"/>
    </w:pPr>
    <w:rPr>
      <w:rFonts w:ascii="Verdana" w:eastAsiaTheme="majorEastAsia" w:hAnsi="Verdana" w:cstheme="majorBidi"/>
      <w:b/>
      <w:sz w:val="24"/>
      <w:szCs w:val="24"/>
    </w:rPr>
  </w:style>
  <w:style w:type="paragraph" w:styleId="Heading4">
    <w:name w:val="heading 4"/>
    <w:basedOn w:val="NoSpacing"/>
    <w:next w:val="Normal"/>
    <w:link w:val="Heading4Char"/>
    <w:uiPriority w:val="9"/>
    <w:unhideWhenUsed/>
    <w:qFormat/>
    <w:rsid w:val="004B79C4"/>
    <w:pPr>
      <w:keepNext/>
      <w:keepLines/>
      <w:spacing w:before="40"/>
      <w:jc w:val="center"/>
      <w:outlineLvl w:val="3"/>
    </w:pPr>
    <w:rPr>
      <w:rFonts w:ascii="Verdana" w:eastAsiaTheme="majorEastAsia" w:hAnsi="Verdan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23"/>
    <w:pPr>
      <w:ind w:left="720"/>
      <w:contextualSpacing/>
    </w:pPr>
  </w:style>
  <w:style w:type="character" w:styleId="Hyperlink">
    <w:name w:val="Hyperlink"/>
    <w:basedOn w:val="DefaultParagraphFont"/>
    <w:uiPriority w:val="99"/>
    <w:unhideWhenUsed/>
    <w:rsid w:val="00273DDC"/>
    <w:rPr>
      <w:color w:val="0000FF" w:themeColor="hyperlink"/>
      <w:u w:val="single"/>
    </w:rPr>
  </w:style>
  <w:style w:type="paragraph" w:styleId="BalloonText">
    <w:name w:val="Balloon Text"/>
    <w:basedOn w:val="Normal"/>
    <w:link w:val="BalloonTextChar"/>
    <w:uiPriority w:val="99"/>
    <w:semiHidden/>
    <w:unhideWhenUsed/>
    <w:rsid w:val="008E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28"/>
    <w:rPr>
      <w:rFonts w:ascii="Tahoma" w:hAnsi="Tahoma" w:cs="Tahoma"/>
      <w:sz w:val="16"/>
      <w:szCs w:val="16"/>
    </w:rPr>
  </w:style>
  <w:style w:type="character" w:customStyle="1" w:styleId="Heading1Char">
    <w:name w:val="Heading 1 Char"/>
    <w:basedOn w:val="DefaultParagraphFont"/>
    <w:link w:val="Heading1"/>
    <w:uiPriority w:val="9"/>
    <w:rsid w:val="0076278F"/>
    <w:rPr>
      <w:rFonts w:ascii="Verdana" w:eastAsiaTheme="majorEastAsia" w:hAnsi="Verdana" w:cstheme="majorBidi"/>
      <w:b/>
      <w:color w:val="000000" w:themeColor="text1"/>
      <w:sz w:val="28"/>
      <w:szCs w:val="32"/>
    </w:rPr>
  </w:style>
  <w:style w:type="character" w:styleId="FollowedHyperlink">
    <w:name w:val="FollowedHyperlink"/>
    <w:basedOn w:val="DefaultParagraphFont"/>
    <w:uiPriority w:val="99"/>
    <w:semiHidden/>
    <w:unhideWhenUsed/>
    <w:rsid w:val="008B4FA5"/>
    <w:rPr>
      <w:color w:val="800080" w:themeColor="followedHyperlink"/>
      <w:u w:val="single"/>
    </w:rPr>
  </w:style>
  <w:style w:type="paragraph" w:styleId="Header">
    <w:name w:val="header"/>
    <w:basedOn w:val="Normal"/>
    <w:link w:val="HeaderChar"/>
    <w:uiPriority w:val="99"/>
    <w:unhideWhenUsed/>
    <w:rsid w:val="00D51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2A2"/>
  </w:style>
  <w:style w:type="paragraph" w:styleId="Footer">
    <w:name w:val="footer"/>
    <w:basedOn w:val="Normal"/>
    <w:link w:val="FooterChar"/>
    <w:uiPriority w:val="99"/>
    <w:unhideWhenUsed/>
    <w:rsid w:val="00D51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2A2"/>
  </w:style>
  <w:style w:type="character" w:styleId="CommentReference">
    <w:name w:val="annotation reference"/>
    <w:basedOn w:val="DefaultParagraphFont"/>
    <w:uiPriority w:val="99"/>
    <w:semiHidden/>
    <w:unhideWhenUsed/>
    <w:rsid w:val="00625727"/>
    <w:rPr>
      <w:sz w:val="16"/>
      <w:szCs w:val="16"/>
    </w:rPr>
  </w:style>
  <w:style w:type="paragraph" w:styleId="CommentText">
    <w:name w:val="annotation text"/>
    <w:basedOn w:val="Normal"/>
    <w:link w:val="CommentTextChar"/>
    <w:uiPriority w:val="99"/>
    <w:semiHidden/>
    <w:unhideWhenUsed/>
    <w:rsid w:val="00625727"/>
    <w:pPr>
      <w:spacing w:line="240" w:lineRule="auto"/>
    </w:pPr>
    <w:rPr>
      <w:sz w:val="20"/>
      <w:szCs w:val="20"/>
    </w:rPr>
  </w:style>
  <w:style w:type="character" w:customStyle="1" w:styleId="CommentTextChar">
    <w:name w:val="Comment Text Char"/>
    <w:basedOn w:val="DefaultParagraphFont"/>
    <w:link w:val="CommentText"/>
    <w:uiPriority w:val="99"/>
    <w:semiHidden/>
    <w:rsid w:val="00625727"/>
    <w:rPr>
      <w:sz w:val="20"/>
      <w:szCs w:val="20"/>
    </w:rPr>
  </w:style>
  <w:style w:type="paragraph" w:styleId="CommentSubject">
    <w:name w:val="annotation subject"/>
    <w:basedOn w:val="CommentText"/>
    <w:next w:val="CommentText"/>
    <w:link w:val="CommentSubjectChar"/>
    <w:uiPriority w:val="99"/>
    <w:semiHidden/>
    <w:unhideWhenUsed/>
    <w:rsid w:val="00625727"/>
    <w:rPr>
      <w:b/>
      <w:bCs/>
    </w:rPr>
  </w:style>
  <w:style w:type="character" w:customStyle="1" w:styleId="CommentSubjectChar">
    <w:name w:val="Comment Subject Char"/>
    <w:basedOn w:val="CommentTextChar"/>
    <w:link w:val="CommentSubject"/>
    <w:uiPriority w:val="99"/>
    <w:semiHidden/>
    <w:rsid w:val="00625727"/>
    <w:rPr>
      <w:b/>
      <w:bCs/>
      <w:sz w:val="20"/>
      <w:szCs w:val="20"/>
    </w:rPr>
  </w:style>
  <w:style w:type="character" w:customStyle="1" w:styleId="Heading2Char">
    <w:name w:val="Heading 2 Char"/>
    <w:basedOn w:val="DefaultParagraphFont"/>
    <w:link w:val="Heading2"/>
    <w:uiPriority w:val="9"/>
    <w:rsid w:val="00B71888"/>
    <w:rPr>
      <w:rFonts w:ascii="Verdana" w:eastAsiaTheme="majorEastAsia" w:hAnsi="Verdana" w:cstheme="majorBidi"/>
      <w:b/>
      <w:sz w:val="24"/>
      <w:szCs w:val="26"/>
    </w:rPr>
  </w:style>
  <w:style w:type="character" w:customStyle="1" w:styleId="Heading3Char">
    <w:name w:val="Heading 3 Char"/>
    <w:basedOn w:val="DefaultParagraphFont"/>
    <w:link w:val="Heading3"/>
    <w:uiPriority w:val="9"/>
    <w:rsid w:val="004B79C4"/>
    <w:rPr>
      <w:rFonts w:ascii="Verdana" w:eastAsiaTheme="majorEastAsia" w:hAnsi="Verdana" w:cstheme="majorBidi"/>
      <w:b/>
      <w:sz w:val="24"/>
      <w:szCs w:val="24"/>
    </w:rPr>
  </w:style>
  <w:style w:type="paragraph" w:styleId="NoSpacing">
    <w:name w:val="No Spacing"/>
    <w:uiPriority w:val="1"/>
    <w:qFormat/>
    <w:rsid w:val="00EA765D"/>
    <w:pPr>
      <w:spacing w:after="0" w:line="240" w:lineRule="auto"/>
    </w:pPr>
  </w:style>
  <w:style w:type="character" w:customStyle="1" w:styleId="Heading4Char">
    <w:name w:val="Heading 4 Char"/>
    <w:basedOn w:val="DefaultParagraphFont"/>
    <w:link w:val="Heading4"/>
    <w:uiPriority w:val="9"/>
    <w:rsid w:val="004B79C4"/>
    <w:rPr>
      <w:rFonts w:ascii="Verdana" w:eastAsiaTheme="majorEastAsia" w:hAnsi="Verdana" w:cstheme="majorBidi"/>
      <w:b/>
      <w:iCs/>
      <w:sz w:val="24"/>
    </w:rPr>
  </w:style>
  <w:style w:type="character" w:customStyle="1" w:styleId="highlight">
    <w:name w:val="highlight"/>
    <w:basedOn w:val="DefaultParagraphFont"/>
    <w:rsid w:val="00305914"/>
  </w:style>
  <w:style w:type="character" w:customStyle="1" w:styleId="UnresolvedMention">
    <w:name w:val="Unresolved Mention"/>
    <w:basedOn w:val="DefaultParagraphFont"/>
    <w:uiPriority w:val="99"/>
    <w:semiHidden/>
    <w:unhideWhenUsed/>
    <w:rsid w:val="00AF721D"/>
    <w:rPr>
      <w:color w:val="808080"/>
      <w:shd w:val="clear" w:color="auto" w:fill="E6E6E6"/>
    </w:rPr>
  </w:style>
  <w:style w:type="paragraph" w:styleId="Bibliography">
    <w:name w:val="Bibliography"/>
    <w:basedOn w:val="Normal"/>
    <w:next w:val="Normal"/>
    <w:uiPriority w:val="37"/>
    <w:unhideWhenUsed/>
    <w:rsid w:val="00CB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8814">
      <w:bodyDiv w:val="1"/>
      <w:marLeft w:val="0"/>
      <w:marRight w:val="0"/>
      <w:marTop w:val="0"/>
      <w:marBottom w:val="0"/>
      <w:divBdr>
        <w:top w:val="none" w:sz="0" w:space="0" w:color="auto"/>
        <w:left w:val="none" w:sz="0" w:space="0" w:color="auto"/>
        <w:bottom w:val="none" w:sz="0" w:space="0" w:color="auto"/>
        <w:right w:val="none" w:sz="0" w:space="0" w:color="auto"/>
      </w:divBdr>
    </w:div>
    <w:div w:id="436756010">
      <w:bodyDiv w:val="1"/>
      <w:marLeft w:val="0"/>
      <w:marRight w:val="0"/>
      <w:marTop w:val="0"/>
      <w:marBottom w:val="0"/>
      <w:divBdr>
        <w:top w:val="none" w:sz="0" w:space="0" w:color="auto"/>
        <w:left w:val="none" w:sz="0" w:space="0" w:color="auto"/>
        <w:bottom w:val="none" w:sz="0" w:space="0" w:color="auto"/>
        <w:right w:val="none" w:sz="0" w:space="0" w:color="auto"/>
      </w:divBdr>
    </w:div>
    <w:div w:id="513032787">
      <w:bodyDiv w:val="1"/>
      <w:marLeft w:val="0"/>
      <w:marRight w:val="0"/>
      <w:marTop w:val="0"/>
      <w:marBottom w:val="0"/>
      <w:divBdr>
        <w:top w:val="none" w:sz="0" w:space="0" w:color="auto"/>
        <w:left w:val="none" w:sz="0" w:space="0" w:color="auto"/>
        <w:bottom w:val="none" w:sz="0" w:space="0" w:color="auto"/>
        <w:right w:val="none" w:sz="0" w:space="0" w:color="auto"/>
      </w:divBdr>
    </w:div>
    <w:div w:id="668603644">
      <w:bodyDiv w:val="1"/>
      <w:marLeft w:val="0"/>
      <w:marRight w:val="0"/>
      <w:marTop w:val="0"/>
      <w:marBottom w:val="0"/>
      <w:divBdr>
        <w:top w:val="none" w:sz="0" w:space="0" w:color="auto"/>
        <w:left w:val="none" w:sz="0" w:space="0" w:color="auto"/>
        <w:bottom w:val="none" w:sz="0" w:space="0" w:color="auto"/>
        <w:right w:val="none" w:sz="0" w:space="0" w:color="auto"/>
      </w:divBdr>
    </w:div>
    <w:div w:id="774177159">
      <w:bodyDiv w:val="1"/>
      <w:marLeft w:val="0"/>
      <w:marRight w:val="0"/>
      <w:marTop w:val="0"/>
      <w:marBottom w:val="0"/>
      <w:divBdr>
        <w:top w:val="none" w:sz="0" w:space="0" w:color="auto"/>
        <w:left w:val="none" w:sz="0" w:space="0" w:color="auto"/>
        <w:bottom w:val="none" w:sz="0" w:space="0" w:color="auto"/>
        <w:right w:val="none" w:sz="0" w:space="0" w:color="auto"/>
      </w:divBdr>
    </w:div>
    <w:div w:id="914584649">
      <w:bodyDiv w:val="1"/>
      <w:marLeft w:val="0"/>
      <w:marRight w:val="0"/>
      <w:marTop w:val="0"/>
      <w:marBottom w:val="0"/>
      <w:divBdr>
        <w:top w:val="none" w:sz="0" w:space="0" w:color="auto"/>
        <w:left w:val="none" w:sz="0" w:space="0" w:color="auto"/>
        <w:bottom w:val="none" w:sz="0" w:space="0" w:color="auto"/>
        <w:right w:val="none" w:sz="0" w:space="0" w:color="auto"/>
      </w:divBdr>
    </w:div>
    <w:div w:id="1369599986">
      <w:bodyDiv w:val="1"/>
      <w:marLeft w:val="0"/>
      <w:marRight w:val="0"/>
      <w:marTop w:val="0"/>
      <w:marBottom w:val="0"/>
      <w:divBdr>
        <w:top w:val="none" w:sz="0" w:space="0" w:color="auto"/>
        <w:left w:val="none" w:sz="0" w:space="0" w:color="auto"/>
        <w:bottom w:val="none" w:sz="0" w:space="0" w:color="auto"/>
        <w:right w:val="none" w:sz="0" w:space="0" w:color="auto"/>
      </w:divBdr>
    </w:div>
    <w:div w:id="2130202833">
      <w:bodyDiv w:val="1"/>
      <w:marLeft w:val="0"/>
      <w:marRight w:val="0"/>
      <w:marTop w:val="0"/>
      <w:marBottom w:val="0"/>
      <w:divBdr>
        <w:top w:val="none" w:sz="0" w:space="0" w:color="auto"/>
        <w:left w:val="none" w:sz="0" w:space="0" w:color="auto"/>
        <w:bottom w:val="none" w:sz="0" w:space="0" w:color="auto"/>
        <w:right w:val="none" w:sz="0" w:space="0" w:color="auto"/>
      </w:divBdr>
    </w:div>
    <w:div w:id="21416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ol.state.tx.us/BillLookup/History.aspx?LegSess=85R&amp;Bill=SB489" TargetMode="External"/><Relationship Id="rId13" Type="http://schemas.openxmlformats.org/officeDocument/2006/relationships/hyperlink" Target="https://www.cdc.gov/mmwr/preview/mmwrhtml/mm6245a2.htm?s_cid=mm6245a2_w" TargetMode="External"/><Relationship Id="rId18" Type="http://schemas.openxmlformats.org/officeDocument/2006/relationships/hyperlink" Target="https://www.cdc.gov/tobacco/stateandcommunity/best_practices/index.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dc.gov/mmwr/volumes/66/wr/mm6623a1.htm?s_cid=mm6623a1_w" TargetMode="External"/><Relationship Id="rId17" Type="http://schemas.openxmlformats.org/officeDocument/2006/relationships/hyperlink" Target="https://www.cdc.gov/tobacco/data_statistics/sgr/e-cigarettes/index.htm" TargetMode="External"/><Relationship Id="rId2" Type="http://schemas.openxmlformats.org/officeDocument/2006/relationships/numbering" Target="numbering.xml"/><Relationship Id="rId16" Type="http://schemas.openxmlformats.org/officeDocument/2006/relationships/hyperlink" Target="https://www.cdc.gov/mmwr/preview/mmwrhtml/mm6434a2.htm?s_cid=mm6434a2_w" TargetMode="External"/><Relationship Id="rId20" Type="http://schemas.openxmlformats.org/officeDocument/2006/relationships/hyperlink" Target="mailto:schoolhealth@dshs.tex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mwr/preview/mmwrhtml/mm6438a2.htm?s_cid=mm6438a2_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tobacco/data_statistics/sgr/2000/index.htm" TargetMode="External"/><Relationship Id="rId23" Type="http://schemas.openxmlformats.org/officeDocument/2006/relationships/fontTable" Target="fontTable.xml"/><Relationship Id="rId10" Type="http://schemas.openxmlformats.org/officeDocument/2006/relationships/hyperlink" Target="https://www.cdc.gov/tobacco/data_statistics/sgr/2012/index.htm" TargetMode="External"/><Relationship Id="rId19" Type="http://schemas.openxmlformats.org/officeDocument/2006/relationships/hyperlink" Target="http://www.dshs.texas.gov/schoolhealth/shadvise/" TargetMode="External"/><Relationship Id="rId4" Type="http://schemas.openxmlformats.org/officeDocument/2006/relationships/settings" Target="settings.xml"/><Relationship Id="rId9" Type="http://schemas.openxmlformats.org/officeDocument/2006/relationships/hyperlink" Target="https://www.cdc.gov/tobacco/data_statistics/sgr/50th-anniversary/index.htm" TargetMode="External"/><Relationship Id="rId14" Type="http://schemas.openxmlformats.org/officeDocument/2006/relationships/hyperlink" Target="https://www.cdc.gov/mmwr/preview/mmwrhtml/mm6345a2.htm?s_cid=mm6345a2_w"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Sur16</b:Tag>
    <b:SourceType>Report</b:SourceType>
    <b:Guid>{E60CA249-6F04-423F-B674-0E9A155C703C}</b:Guid>
    <b:Title>E-Cigarette Use Among Youth and Young Adults</b:Title>
    <b:Year>2016</b:Year>
    <b:Author>
      <b:Author>
        <b:NameList>
          <b:Person>
            <b:Last>States</b:Last>
            <b:First>Surgeon</b:First>
            <b:Middle>General of the Unites</b:Middle>
          </b:Person>
        </b:NameList>
      </b:Author>
    </b:Author>
    <b:Publisher>U. S. Department of Health and Human Services</b:Publisher>
    <b:City>Rokville</b:City>
    <b:RefOrder>1</b:RefOrder>
  </b:Source>
  <b:Source>
    <b:Tag>Duk14</b:Tag>
    <b:SourceType>JournalArticle</b:SourceType>
    <b:Guid>{0D963258-AEC3-4CA7-BAEC-861B229384C3}</b:Guid>
    <b:Title>Exposure to Electronic Cigarette Television</b:Title>
    <b:Year>2014</b:Year>
    <b:Author>
      <b:Author>
        <b:NameList>
          <b:Person>
            <b:Last>Duke</b:Last>
            <b:First>J.,</b:First>
            <b:Middle>Lee, Y., Watson, K. et. al.</b:Middle>
          </b:Person>
        </b:NameList>
      </b:Author>
    </b:Author>
    <b:JournalName>Pediatrics</b:JournalName>
    <b:Pages>29-36</b:Pages>
    <b:RefOrder>2</b:RefOrder>
  </b:Source>
</b:Sources>
</file>

<file path=customXml/itemProps1.xml><?xml version="1.0" encoding="utf-8"?>
<ds:datastoreItem xmlns:ds="http://schemas.openxmlformats.org/officeDocument/2006/customXml" ds:itemID="{2752004F-E0B5-4725-876D-E5423C59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Texas Tech</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Handal, Gilbert</dc:creator>
  <cp:lastModifiedBy>Beard,Crystal (DSHS)</cp:lastModifiedBy>
  <cp:revision>7</cp:revision>
  <cp:lastPrinted>2016-10-06T14:44:00Z</cp:lastPrinted>
  <dcterms:created xsi:type="dcterms:W3CDTF">2018-06-08T13:30:00Z</dcterms:created>
  <dcterms:modified xsi:type="dcterms:W3CDTF">2018-06-08T13:32:00Z</dcterms:modified>
</cp:coreProperties>
</file>