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46F38299" w:rsidR="00BF36B0" w:rsidRPr="00DD7BD7" w:rsidRDefault="00CD725C" w:rsidP="00BF36B0">
      <w:pPr>
        <w:tabs>
          <w:tab w:val="left" w:pos="360"/>
          <w:tab w:val="left" w:pos="720"/>
        </w:tabs>
        <w:autoSpaceDE w:val="0"/>
        <w:autoSpaceDN w:val="0"/>
        <w:adjustRightInd w:val="0"/>
        <w:jc w:val="center"/>
        <w:rPr>
          <w:color w:val="auto"/>
        </w:rPr>
      </w:pPr>
      <w:r>
        <w:rPr>
          <w:color w:val="auto"/>
        </w:rPr>
        <w:t>February 7, 2024</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Stephen Williams, MEd, MPA - Houston Health Department – Chair</w:t>
      </w:r>
    </w:p>
    <w:p w14:paraId="1655BB32"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Phillip Huang, MD, MPH – Dallas County Health and Human Services – Vice Chair</w:t>
      </w:r>
    </w:p>
    <w:p w14:paraId="4CBDC71E" w14:textId="77777777" w:rsidR="00BF36B0" w:rsidRPr="00834FED" w:rsidRDefault="00BF36B0" w:rsidP="00BF36B0">
      <w:pPr>
        <w:tabs>
          <w:tab w:val="right" w:leader="dot" w:pos="10224"/>
        </w:tabs>
        <w:autoSpaceDE w:val="0"/>
        <w:autoSpaceDN w:val="0"/>
        <w:adjustRightInd w:val="0"/>
        <w:rPr>
          <w:color w:val="auto"/>
          <w:u w:val="single"/>
        </w:rPr>
      </w:pPr>
      <w:r w:rsidRPr="00834FED">
        <w:rPr>
          <w:color w:val="auto"/>
        </w:rPr>
        <w:t>Jennifer Griffith, DrPH, MPH – Texas A&amp;M University</w:t>
      </w:r>
    </w:p>
    <w:p w14:paraId="5938DDEB"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Lisa Dick, Brownwood-Brown County Health Department</w:t>
      </w:r>
    </w:p>
    <w:p w14:paraId="75A65F74"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Sharon Melville, MD, MPH – DSHS, Public Health Region 7</w:t>
      </w:r>
    </w:p>
    <w:p w14:paraId="0AA8D23D" w14:textId="77777777" w:rsidR="00BF36B0" w:rsidRDefault="00BF36B0" w:rsidP="00BF36B0">
      <w:pPr>
        <w:tabs>
          <w:tab w:val="left" w:pos="360"/>
          <w:tab w:val="left" w:pos="720"/>
          <w:tab w:val="right" w:leader="dot" w:pos="10224"/>
        </w:tabs>
        <w:autoSpaceDE w:val="0"/>
        <w:autoSpaceDN w:val="0"/>
        <w:adjustRightInd w:val="0"/>
        <w:rPr>
          <w:color w:val="auto"/>
        </w:rPr>
      </w:pPr>
      <w:r w:rsidRPr="00834FED">
        <w:rPr>
          <w:color w:val="auto"/>
        </w:rPr>
        <w:t xml:space="preserve">Sharon Whitley – Hardin </w:t>
      </w:r>
      <w:r>
        <w:rPr>
          <w:color w:val="auto"/>
        </w:rPr>
        <w:t>County Health Department</w:t>
      </w:r>
    </w:p>
    <w:p w14:paraId="62471CD9" w14:textId="6FF104E2" w:rsidR="00BF36B0" w:rsidRDefault="00A5689B" w:rsidP="00BF36B0">
      <w:pPr>
        <w:tabs>
          <w:tab w:val="left" w:pos="360"/>
          <w:tab w:val="left" w:pos="720"/>
          <w:tab w:val="right" w:leader="dot" w:pos="10224"/>
        </w:tabs>
        <w:autoSpaceDE w:val="0"/>
        <w:autoSpaceDN w:val="0"/>
        <w:adjustRightInd w:val="0"/>
        <w:rPr>
          <w:color w:val="auto"/>
        </w:rPr>
      </w:pPr>
      <w:r w:rsidRPr="00A5689B">
        <w:rPr>
          <w:color w:val="auto"/>
        </w:rPr>
        <w:t>Emilie Prot, DO, MPH – DSHS Public Health Region 11</w:t>
      </w:r>
    </w:p>
    <w:p w14:paraId="1EE267F6" w14:textId="77777777" w:rsidR="00A5689B" w:rsidRDefault="00A5689B"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39037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6B650BCC" w:rsidR="00BF36B0" w:rsidRPr="00CF207F" w:rsidRDefault="00237B75" w:rsidP="00BA3912">
            <w:pPr>
              <w:tabs>
                <w:tab w:val="left" w:pos="360"/>
                <w:tab w:val="left" w:pos="720"/>
                <w:tab w:val="right" w:leader="dot" w:pos="10224"/>
              </w:tabs>
              <w:autoSpaceDE w:val="0"/>
              <w:autoSpaceDN w:val="0"/>
              <w:adjustRightInd w:val="0"/>
              <w:rPr>
                <w:b w:val="0"/>
                <w:bCs w:val="0"/>
                <w:color w:val="auto"/>
                <w:sz w:val="20"/>
                <w:szCs w:val="20"/>
              </w:rPr>
            </w:pPr>
            <w:r w:rsidRPr="00237B75">
              <w:rPr>
                <w:b w:val="0"/>
                <w:bCs w:val="0"/>
                <w:color w:val="auto"/>
                <w:sz w:val="20"/>
                <w:szCs w:val="20"/>
              </w:rPr>
              <w:t>Jennifer Shuford</w:t>
            </w:r>
            <w:r w:rsidR="006A76CA">
              <w:rPr>
                <w:b w:val="0"/>
                <w:bCs w:val="0"/>
                <w:color w:val="auto"/>
                <w:sz w:val="20"/>
                <w:szCs w:val="20"/>
              </w:rPr>
              <w:t>, MD</w:t>
            </w:r>
          </w:p>
        </w:tc>
        <w:tc>
          <w:tcPr>
            <w:tcW w:w="3117" w:type="dxa"/>
            <w:vAlign w:val="bottom"/>
          </w:tcPr>
          <w:p w14:paraId="60184254" w14:textId="029C4AE3" w:rsidR="00BF36B0" w:rsidRPr="00CF207F" w:rsidRDefault="001A2465" w:rsidP="0056329D">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A2465">
              <w:rPr>
                <w:b w:val="0"/>
                <w:bCs w:val="0"/>
                <w:color w:val="auto"/>
                <w:sz w:val="20"/>
                <w:szCs w:val="20"/>
              </w:rPr>
              <w:t>Crystal Biggs-Pope</w:t>
            </w:r>
          </w:p>
        </w:tc>
        <w:tc>
          <w:tcPr>
            <w:tcW w:w="3117" w:type="dxa"/>
            <w:vAlign w:val="bottom"/>
          </w:tcPr>
          <w:p w14:paraId="1DB58675" w14:textId="533FDC4C" w:rsidR="00BF36B0" w:rsidRPr="00CF207F" w:rsidRDefault="00BF36B0" w:rsidP="00390379">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BF36B0" w14:paraId="0B10412B"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1934B2E7" w:rsidR="00BF36B0" w:rsidRPr="00CF207F" w:rsidRDefault="00866E0D" w:rsidP="00BA3912">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David Gruber</w:t>
            </w:r>
          </w:p>
        </w:tc>
        <w:tc>
          <w:tcPr>
            <w:tcW w:w="3117" w:type="dxa"/>
            <w:vAlign w:val="bottom"/>
          </w:tcPr>
          <w:p w14:paraId="6799E36A" w14:textId="2ECBF0BB" w:rsidR="00BF36B0" w:rsidRPr="00CF207F" w:rsidRDefault="00866E0D"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Pr>
                <w:color w:val="auto"/>
                <w:sz w:val="20"/>
                <w:szCs w:val="20"/>
              </w:rPr>
              <w:t>Rashandra</w:t>
            </w:r>
            <w:proofErr w:type="spellEnd"/>
            <w:r>
              <w:rPr>
                <w:color w:val="auto"/>
                <w:sz w:val="20"/>
                <w:szCs w:val="20"/>
              </w:rPr>
              <w:t xml:space="preserve"> Hayes</w:t>
            </w:r>
          </w:p>
        </w:tc>
        <w:tc>
          <w:tcPr>
            <w:tcW w:w="3117" w:type="dxa"/>
            <w:vAlign w:val="bottom"/>
          </w:tcPr>
          <w:p w14:paraId="15B63B5E" w14:textId="64200222"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06FAD18B"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0CB151C5" w:rsidR="00BF36B0" w:rsidRPr="00CF207F" w:rsidRDefault="00866E0D" w:rsidP="00BA3912">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Becky Earl</w:t>
            </w:r>
            <w:r w:rsidR="006A76CA">
              <w:rPr>
                <w:b w:val="0"/>
                <w:bCs w:val="0"/>
                <w:color w:val="auto"/>
                <w:sz w:val="20"/>
                <w:szCs w:val="20"/>
              </w:rPr>
              <w:t>ie</w:t>
            </w:r>
            <w:r>
              <w:rPr>
                <w:b w:val="0"/>
                <w:bCs w:val="0"/>
                <w:color w:val="auto"/>
                <w:sz w:val="20"/>
                <w:szCs w:val="20"/>
              </w:rPr>
              <w:t>-Royer</w:t>
            </w:r>
          </w:p>
        </w:tc>
        <w:tc>
          <w:tcPr>
            <w:tcW w:w="3117" w:type="dxa"/>
            <w:vAlign w:val="bottom"/>
          </w:tcPr>
          <w:p w14:paraId="7A1A4A08" w14:textId="3AFEB136" w:rsidR="00BF36B0" w:rsidRPr="00CF207F" w:rsidRDefault="00866E0D"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CF207F">
              <w:rPr>
                <w:color w:val="auto"/>
                <w:sz w:val="20"/>
                <w:szCs w:val="20"/>
              </w:rPr>
              <w:t>Noah A Chornyak</w:t>
            </w:r>
          </w:p>
        </w:tc>
        <w:tc>
          <w:tcPr>
            <w:tcW w:w="3117" w:type="dxa"/>
            <w:vAlign w:val="bottom"/>
          </w:tcPr>
          <w:p w14:paraId="5D970DD7" w14:textId="066FF9B7"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094564BE"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1DDA0003" w:rsidR="00BF36B0" w:rsidRPr="00CF207F" w:rsidRDefault="00B05B01"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Todd Bell</w:t>
            </w:r>
            <w:r w:rsidR="006A76CA">
              <w:rPr>
                <w:b w:val="0"/>
                <w:bCs w:val="0"/>
                <w:color w:val="auto"/>
                <w:sz w:val="20"/>
                <w:szCs w:val="20"/>
              </w:rPr>
              <w:t>, MD</w:t>
            </w:r>
          </w:p>
        </w:tc>
        <w:tc>
          <w:tcPr>
            <w:tcW w:w="3117" w:type="dxa"/>
            <w:vAlign w:val="bottom"/>
          </w:tcPr>
          <w:p w14:paraId="0554F544" w14:textId="343EF780" w:rsidR="00BF36B0" w:rsidRPr="00CF207F" w:rsidRDefault="00866E0D"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CF207F">
              <w:rPr>
                <w:color w:val="auto"/>
                <w:sz w:val="20"/>
                <w:szCs w:val="20"/>
              </w:rPr>
              <w:t>Rafael Alberti</w:t>
            </w:r>
          </w:p>
        </w:tc>
        <w:tc>
          <w:tcPr>
            <w:tcW w:w="3117" w:type="dxa"/>
            <w:vAlign w:val="bottom"/>
          </w:tcPr>
          <w:p w14:paraId="2751D42C" w14:textId="0908DE25"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1194D5"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3DE978EB" w:rsidR="00BF36B0" w:rsidRPr="00CF207F" w:rsidRDefault="00866E0D" w:rsidP="00BA3912">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Julie St. John</w:t>
            </w:r>
          </w:p>
        </w:tc>
        <w:tc>
          <w:tcPr>
            <w:tcW w:w="3117" w:type="dxa"/>
            <w:vAlign w:val="bottom"/>
          </w:tcPr>
          <w:p w14:paraId="36118779" w14:textId="307CF45E" w:rsidR="00BF36B0" w:rsidRPr="00CF207F" w:rsidRDefault="00866E0D"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CF207F">
              <w:rPr>
                <w:color w:val="auto"/>
                <w:sz w:val="20"/>
                <w:szCs w:val="20"/>
              </w:rPr>
              <w:t>Robert Kirkpatrick</w:t>
            </w:r>
          </w:p>
        </w:tc>
        <w:tc>
          <w:tcPr>
            <w:tcW w:w="3117" w:type="dxa"/>
            <w:vAlign w:val="bottom"/>
          </w:tcPr>
          <w:p w14:paraId="5986F27D" w14:textId="3BE62040"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EC23C38"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77777777" w:rsidR="00BF36B0" w:rsidRPr="00CF207F" w:rsidRDefault="00BF36B0"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Brenda </w:t>
            </w:r>
            <w:proofErr w:type="spellStart"/>
            <w:r w:rsidRPr="00CF207F">
              <w:rPr>
                <w:b w:val="0"/>
                <w:bCs w:val="0"/>
                <w:color w:val="auto"/>
                <w:sz w:val="20"/>
                <w:szCs w:val="20"/>
              </w:rPr>
              <w:t>Narro</w:t>
            </w:r>
            <w:proofErr w:type="spellEnd"/>
          </w:p>
        </w:tc>
        <w:tc>
          <w:tcPr>
            <w:tcW w:w="3117" w:type="dxa"/>
            <w:vAlign w:val="bottom"/>
          </w:tcPr>
          <w:p w14:paraId="3F7AD6A3" w14:textId="35E6F0D5" w:rsidR="00BF36B0" w:rsidRPr="00CF207F" w:rsidRDefault="00866E0D"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CF207F">
              <w:rPr>
                <w:color w:val="auto"/>
                <w:sz w:val="20"/>
                <w:szCs w:val="20"/>
              </w:rPr>
              <w:t>Scott Milton</w:t>
            </w:r>
            <w:r w:rsidR="00497EFF">
              <w:rPr>
                <w:color w:val="auto"/>
                <w:sz w:val="20"/>
                <w:szCs w:val="20"/>
              </w:rPr>
              <w:t>, MD</w:t>
            </w:r>
          </w:p>
        </w:tc>
        <w:tc>
          <w:tcPr>
            <w:tcW w:w="3117" w:type="dxa"/>
            <w:vAlign w:val="bottom"/>
          </w:tcPr>
          <w:p w14:paraId="6688F23F" w14:textId="61DDFE8D"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6B2F3164"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2BA679ED" w:rsidR="00BF36B0" w:rsidRPr="00CF207F" w:rsidRDefault="00BF36B0"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Carlos </w:t>
            </w:r>
            <w:proofErr w:type="spellStart"/>
            <w:r w:rsidRPr="00CF207F">
              <w:rPr>
                <w:b w:val="0"/>
                <w:bCs w:val="0"/>
                <w:color w:val="auto"/>
                <w:sz w:val="20"/>
                <w:szCs w:val="20"/>
              </w:rPr>
              <w:t>Plasencia</w:t>
            </w:r>
            <w:proofErr w:type="spellEnd"/>
            <w:r w:rsidR="006A76CA">
              <w:rPr>
                <w:b w:val="0"/>
                <w:bCs w:val="0"/>
                <w:color w:val="auto"/>
                <w:sz w:val="20"/>
                <w:szCs w:val="20"/>
              </w:rPr>
              <w:t>, MD</w:t>
            </w:r>
          </w:p>
        </w:tc>
        <w:tc>
          <w:tcPr>
            <w:tcW w:w="3117" w:type="dxa"/>
            <w:vAlign w:val="bottom"/>
          </w:tcPr>
          <w:p w14:paraId="7984A1FA" w14:textId="666229DE" w:rsidR="00BF36B0" w:rsidRPr="00CF207F" w:rsidRDefault="00866E0D"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CF207F">
              <w:rPr>
                <w:color w:val="auto"/>
                <w:sz w:val="20"/>
                <w:szCs w:val="20"/>
              </w:rPr>
              <w:t>Steve Eichner</w:t>
            </w:r>
          </w:p>
        </w:tc>
        <w:tc>
          <w:tcPr>
            <w:tcW w:w="3117" w:type="dxa"/>
            <w:vAlign w:val="bottom"/>
          </w:tcPr>
          <w:p w14:paraId="7046E795" w14:textId="14DD66DD"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5238758D"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0F266A69" w:rsidR="00BF36B0" w:rsidRPr="00CF207F" w:rsidRDefault="00B05B01"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Catherine </w:t>
            </w:r>
            <w:proofErr w:type="spellStart"/>
            <w:r w:rsidRPr="00CF207F">
              <w:rPr>
                <w:b w:val="0"/>
                <w:bCs w:val="0"/>
                <w:color w:val="auto"/>
                <w:sz w:val="20"/>
                <w:szCs w:val="20"/>
              </w:rPr>
              <w:t>Troisi</w:t>
            </w:r>
            <w:proofErr w:type="spellEnd"/>
          </w:p>
        </w:tc>
        <w:tc>
          <w:tcPr>
            <w:tcW w:w="3117" w:type="dxa"/>
            <w:vAlign w:val="bottom"/>
          </w:tcPr>
          <w:p w14:paraId="29F3F7E5" w14:textId="05FCC461" w:rsidR="00BF36B0" w:rsidRPr="00CF207F" w:rsidRDefault="00B93360"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Monica Gamez</w:t>
            </w:r>
          </w:p>
        </w:tc>
        <w:tc>
          <w:tcPr>
            <w:tcW w:w="3117" w:type="dxa"/>
            <w:vAlign w:val="bottom"/>
          </w:tcPr>
          <w:p w14:paraId="0F79E44F" w14:textId="0CBFF9FD"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1663C791"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00A18CE0" w:rsidR="00CF207F" w:rsidRPr="00CF207F" w:rsidRDefault="00CF207F"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Christina </w:t>
            </w:r>
            <w:proofErr w:type="spellStart"/>
            <w:r w:rsidRPr="00CF207F">
              <w:rPr>
                <w:b w:val="0"/>
                <w:bCs w:val="0"/>
                <w:color w:val="auto"/>
                <w:sz w:val="20"/>
                <w:szCs w:val="20"/>
              </w:rPr>
              <w:t>Kubenka</w:t>
            </w:r>
            <w:proofErr w:type="spellEnd"/>
          </w:p>
        </w:tc>
        <w:tc>
          <w:tcPr>
            <w:tcW w:w="3117" w:type="dxa"/>
            <w:vAlign w:val="bottom"/>
          </w:tcPr>
          <w:p w14:paraId="0C01C519" w14:textId="0C017467" w:rsidR="00BF36B0" w:rsidRPr="00CF207F" w:rsidRDefault="0056329D"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56329D">
              <w:rPr>
                <w:color w:val="auto"/>
                <w:sz w:val="20"/>
                <w:szCs w:val="20"/>
              </w:rPr>
              <w:t>Josh</w:t>
            </w:r>
            <w:r>
              <w:rPr>
                <w:color w:val="auto"/>
                <w:sz w:val="20"/>
                <w:szCs w:val="20"/>
              </w:rPr>
              <w:t xml:space="preserve"> </w:t>
            </w:r>
            <w:r w:rsidRPr="0056329D">
              <w:rPr>
                <w:color w:val="auto"/>
                <w:sz w:val="20"/>
                <w:szCs w:val="20"/>
              </w:rPr>
              <w:t>Hutchison</w:t>
            </w:r>
          </w:p>
        </w:tc>
        <w:tc>
          <w:tcPr>
            <w:tcW w:w="3117" w:type="dxa"/>
            <w:vAlign w:val="bottom"/>
          </w:tcPr>
          <w:p w14:paraId="3AF2F9BE" w14:textId="53F33357"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14D107A7"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45C95663" w:rsidR="00BF36B0" w:rsidRPr="00CF207F" w:rsidRDefault="00CF207F"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Dawn </w:t>
            </w:r>
            <w:proofErr w:type="spellStart"/>
            <w:r w:rsidRPr="00CF207F">
              <w:rPr>
                <w:b w:val="0"/>
                <w:bCs w:val="0"/>
                <w:color w:val="auto"/>
                <w:sz w:val="20"/>
                <w:szCs w:val="20"/>
              </w:rPr>
              <w:t>Ferriter</w:t>
            </w:r>
            <w:proofErr w:type="spellEnd"/>
          </w:p>
        </w:tc>
        <w:tc>
          <w:tcPr>
            <w:tcW w:w="3117" w:type="dxa"/>
            <w:vAlign w:val="bottom"/>
          </w:tcPr>
          <w:p w14:paraId="4A83FAD5" w14:textId="24E66678" w:rsidR="00BF36B0" w:rsidRPr="00CF207F" w:rsidRDefault="00CE2536"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A</w:t>
            </w:r>
            <w:r w:rsidRPr="00CE2536">
              <w:rPr>
                <w:color w:val="auto"/>
                <w:sz w:val="20"/>
                <w:szCs w:val="20"/>
              </w:rPr>
              <w:t>aron</w:t>
            </w:r>
            <w:r>
              <w:rPr>
                <w:color w:val="auto"/>
                <w:sz w:val="20"/>
                <w:szCs w:val="20"/>
              </w:rPr>
              <w:t xml:space="preserve"> G</w:t>
            </w:r>
            <w:r w:rsidRPr="00CE2536">
              <w:rPr>
                <w:color w:val="auto"/>
                <w:sz w:val="20"/>
                <w:szCs w:val="20"/>
              </w:rPr>
              <w:t>askill</w:t>
            </w:r>
          </w:p>
        </w:tc>
        <w:tc>
          <w:tcPr>
            <w:tcW w:w="3117" w:type="dxa"/>
            <w:vAlign w:val="bottom"/>
          </w:tcPr>
          <w:p w14:paraId="443A8A1B" w14:textId="34056161"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10CF5739"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39B508D" w:rsidR="00CF207F" w:rsidRPr="00CF207F" w:rsidRDefault="00CF207F"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Aurelia </w:t>
            </w:r>
            <w:proofErr w:type="spellStart"/>
            <w:r w:rsidRPr="00CF207F">
              <w:rPr>
                <w:b w:val="0"/>
                <w:bCs w:val="0"/>
                <w:color w:val="auto"/>
                <w:sz w:val="20"/>
                <w:szCs w:val="20"/>
              </w:rPr>
              <w:t>Schmalstieg</w:t>
            </w:r>
            <w:proofErr w:type="spellEnd"/>
            <w:r w:rsidR="006A76CA">
              <w:rPr>
                <w:b w:val="0"/>
                <w:bCs w:val="0"/>
                <w:color w:val="auto"/>
                <w:sz w:val="20"/>
                <w:szCs w:val="20"/>
              </w:rPr>
              <w:t>, MD</w:t>
            </w:r>
          </w:p>
        </w:tc>
        <w:tc>
          <w:tcPr>
            <w:tcW w:w="3117" w:type="dxa"/>
            <w:vAlign w:val="bottom"/>
          </w:tcPr>
          <w:p w14:paraId="73731C35" w14:textId="23339DBC" w:rsidR="00BF36B0" w:rsidRPr="00CF207F" w:rsidRDefault="00A02EF5"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Lisa Dick</w:t>
            </w:r>
          </w:p>
        </w:tc>
        <w:tc>
          <w:tcPr>
            <w:tcW w:w="3117" w:type="dxa"/>
            <w:vAlign w:val="bottom"/>
          </w:tcPr>
          <w:p w14:paraId="220E11D8" w14:textId="4D7598BC"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6AD83B2"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5F16C33C" w:rsidR="00BF36B0" w:rsidRPr="00CF207F" w:rsidRDefault="00CF207F"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Clifton Karnes</w:t>
            </w:r>
          </w:p>
        </w:tc>
        <w:tc>
          <w:tcPr>
            <w:tcW w:w="3117" w:type="dxa"/>
            <w:vAlign w:val="bottom"/>
          </w:tcPr>
          <w:p w14:paraId="4BB1A775" w14:textId="63220D8B" w:rsidR="00BF36B0" w:rsidRPr="00CF207F" w:rsidRDefault="00A02EF5"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A02EF5">
              <w:rPr>
                <w:color w:val="auto"/>
                <w:sz w:val="20"/>
                <w:szCs w:val="20"/>
              </w:rPr>
              <w:t>Varun</w:t>
            </w:r>
            <w:r>
              <w:rPr>
                <w:color w:val="auto"/>
                <w:sz w:val="20"/>
                <w:szCs w:val="20"/>
              </w:rPr>
              <w:t xml:space="preserve"> </w:t>
            </w:r>
            <w:r w:rsidRPr="00A02EF5">
              <w:rPr>
                <w:color w:val="auto"/>
                <w:sz w:val="20"/>
                <w:szCs w:val="20"/>
              </w:rPr>
              <w:t>Shetty</w:t>
            </w:r>
            <w:r w:rsidR="00497EFF">
              <w:rPr>
                <w:color w:val="auto"/>
                <w:sz w:val="20"/>
                <w:szCs w:val="20"/>
              </w:rPr>
              <w:t>, MD</w:t>
            </w:r>
          </w:p>
        </w:tc>
        <w:tc>
          <w:tcPr>
            <w:tcW w:w="3117" w:type="dxa"/>
            <w:vAlign w:val="bottom"/>
          </w:tcPr>
          <w:p w14:paraId="79720818" w14:textId="620A2CBD"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B98A406"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7777777" w:rsidR="00BF36B0" w:rsidRPr="00CF207F" w:rsidRDefault="00BF36B0"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 xml:space="preserve">Dana </w:t>
            </w:r>
            <w:proofErr w:type="spellStart"/>
            <w:r w:rsidRPr="00CF207F">
              <w:rPr>
                <w:b w:val="0"/>
                <w:bCs w:val="0"/>
                <w:color w:val="auto"/>
                <w:sz w:val="20"/>
                <w:szCs w:val="20"/>
              </w:rPr>
              <w:t>Birnberg</w:t>
            </w:r>
            <w:proofErr w:type="spellEnd"/>
          </w:p>
        </w:tc>
        <w:tc>
          <w:tcPr>
            <w:tcW w:w="3117" w:type="dxa"/>
            <w:vAlign w:val="bottom"/>
          </w:tcPr>
          <w:p w14:paraId="087E5021" w14:textId="67CF626F" w:rsidR="00BF36B0" w:rsidRPr="00CF207F" w:rsidRDefault="000F18AA"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0F18AA">
              <w:rPr>
                <w:color w:val="auto"/>
                <w:sz w:val="20"/>
                <w:szCs w:val="20"/>
              </w:rPr>
              <w:t>Saroj</w:t>
            </w:r>
            <w:r>
              <w:rPr>
                <w:color w:val="auto"/>
                <w:sz w:val="20"/>
                <w:szCs w:val="20"/>
              </w:rPr>
              <w:t xml:space="preserve"> </w:t>
            </w:r>
            <w:r w:rsidRPr="000F18AA">
              <w:rPr>
                <w:color w:val="auto"/>
                <w:sz w:val="20"/>
                <w:szCs w:val="20"/>
              </w:rPr>
              <w:t>Rai</w:t>
            </w:r>
          </w:p>
        </w:tc>
        <w:tc>
          <w:tcPr>
            <w:tcW w:w="3117" w:type="dxa"/>
            <w:vAlign w:val="bottom"/>
          </w:tcPr>
          <w:p w14:paraId="70D4B7B6" w14:textId="3AEC4344"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11692F5E"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2C100EF9" w:rsidR="00BF36B0" w:rsidRPr="00CF207F" w:rsidRDefault="004E08B7" w:rsidP="00BA3912">
            <w:pPr>
              <w:tabs>
                <w:tab w:val="left" w:pos="360"/>
                <w:tab w:val="left" w:pos="720"/>
                <w:tab w:val="right" w:leader="dot" w:pos="10224"/>
              </w:tabs>
              <w:autoSpaceDE w:val="0"/>
              <w:autoSpaceDN w:val="0"/>
              <w:adjustRightInd w:val="0"/>
              <w:rPr>
                <w:b w:val="0"/>
                <w:bCs w:val="0"/>
                <w:color w:val="auto"/>
                <w:sz w:val="20"/>
                <w:szCs w:val="20"/>
              </w:rPr>
            </w:pPr>
            <w:proofErr w:type="spellStart"/>
            <w:r w:rsidRPr="004E08B7">
              <w:rPr>
                <w:b w:val="0"/>
                <w:bCs w:val="0"/>
                <w:color w:val="auto"/>
                <w:sz w:val="20"/>
                <w:szCs w:val="20"/>
              </w:rPr>
              <w:t>Aelia</w:t>
            </w:r>
            <w:proofErr w:type="spellEnd"/>
            <w:r w:rsidRPr="004E08B7">
              <w:rPr>
                <w:b w:val="0"/>
                <w:bCs w:val="0"/>
                <w:color w:val="auto"/>
                <w:sz w:val="20"/>
                <w:szCs w:val="20"/>
              </w:rPr>
              <w:t xml:space="preserve"> Akhtar</w:t>
            </w:r>
          </w:p>
        </w:tc>
        <w:tc>
          <w:tcPr>
            <w:tcW w:w="3117" w:type="dxa"/>
            <w:vAlign w:val="bottom"/>
          </w:tcPr>
          <w:p w14:paraId="40202502" w14:textId="0256C825" w:rsidR="00BF36B0" w:rsidRPr="00CF207F" w:rsidRDefault="00BF36B0"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2C3892EC" w14:textId="181D665A"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D88E0C"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3AFB891B" w:rsidR="00BF36B0" w:rsidRPr="00CF207F" w:rsidRDefault="00866E0D" w:rsidP="00BA3912">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Jessica Hyde</w:t>
            </w:r>
          </w:p>
        </w:tc>
        <w:tc>
          <w:tcPr>
            <w:tcW w:w="3117" w:type="dxa"/>
            <w:vAlign w:val="bottom"/>
          </w:tcPr>
          <w:p w14:paraId="55B90CDC" w14:textId="7F1B27B7" w:rsidR="00BF36B0" w:rsidRPr="00CF207F" w:rsidRDefault="00BF36B0"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372F3A33" w14:textId="57759587"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983A8BF"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4BA8ED53" w:rsidR="00BF36B0" w:rsidRPr="00CF207F" w:rsidRDefault="00237B75" w:rsidP="00BA3912">
            <w:pPr>
              <w:tabs>
                <w:tab w:val="left" w:pos="360"/>
                <w:tab w:val="left" w:pos="720"/>
                <w:tab w:val="right" w:leader="dot" w:pos="10224"/>
              </w:tabs>
              <w:autoSpaceDE w:val="0"/>
              <w:autoSpaceDN w:val="0"/>
              <w:adjustRightInd w:val="0"/>
              <w:rPr>
                <w:b w:val="0"/>
                <w:bCs w:val="0"/>
                <w:color w:val="auto"/>
                <w:sz w:val="20"/>
                <w:szCs w:val="20"/>
              </w:rPr>
            </w:pPr>
            <w:r w:rsidRPr="00237B75">
              <w:rPr>
                <w:b w:val="0"/>
                <w:bCs w:val="0"/>
                <w:color w:val="auto"/>
                <w:sz w:val="20"/>
                <w:szCs w:val="20"/>
              </w:rPr>
              <w:t>Colin Crocker</w:t>
            </w:r>
          </w:p>
        </w:tc>
        <w:tc>
          <w:tcPr>
            <w:tcW w:w="3117" w:type="dxa"/>
            <w:vAlign w:val="bottom"/>
          </w:tcPr>
          <w:p w14:paraId="450E7A11" w14:textId="2AA563F8" w:rsidR="00BF36B0" w:rsidRPr="00CF207F" w:rsidRDefault="00BF36B0"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576DC74D" w14:textId="33713D9D"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4791A0"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353D0E35" w:rsidR="00BF36B0" w:rsidRPr="00CF207F" w:rsidRDefault="006A76CA" w:rsidP="00BA3912">
            <w:pPr>
              <w:tabs>
                <w:tab w:val="left" w:pos="360"/>
                <w:tab w:val="left" w:pos="720"/>
                <w:tab w:val="right" w:leader="dot" w:pos="10224"/>
              </w:tabs>
              <w:autoSpaceDE w:val="0"/>
              <w:autoSpaceDN w:val="0"/>
              <w:adjustRightInd w:val="0"/>
              <w:rPr>
                <w:b w:val="0"/>
                <w:bCs w:val="0"/>
                <w:color w:val="auto"/>
                <w:sz w:val="20"/>
                <w:szCs w:val="20"/>
              </w:rPr>
            </w:pPr>
            <w:r w:rsidRPr="006A76CA">
              <w:rPr>
                <w:b w:val="0"/>
                <w:bCs w:val="0"/>
                <w:color w:val="auto"/>
                <w:sz w:val="20"/>
                <w:szCs w:val="20"/>
              </w:rPr>
              <w:t xml:space="preserve">Rachel </w:t>
            </w:r>
            <w:proofErr w:type="spellStart"/>
            <w:r w:rsidRPr="006A76CA">
              <w:rPr>
                <w:b w:val="0"/>
                <w:bCs w:val="0"/>
                <w:color w:val="auto"/>
                <w:sz w:val="20"/>
                <w:szCs w:val="20"/>
              </w:rPr>
              <w:t>Samsel</w:t>
            </w:r>
            <w:proofErr w:type="spellEnd"/>
          </w:p>
        </w:tc>
        <w:tc>
          <w:tcPr>
            <w:tcW w:w="3117" w:type="dxa"/>
            <w:vAlign w:val="bottom"/>
          </w:tcPr>
          <w:p w14:paraId="3F30DD0B" w14:textId="23C236C6" w:rsidR="00BF36B0" w:rsidRPr="00CF207F" w:rsidRDefault="00BF36B0"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509CC53D" w14:textId="1A55774B"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66467F9C"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77777777" w:rsidR="00BF36B0" w:rsidRPr="00CF207F" w:rsidRDefault="00BF36B0"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Glenna Laughlin</w:t>
            </w:r>
          </w:p>
        </w:tc>
        <w:tc>
          <w:tcPr>
            <w:tcW w:w="3117" w:type="dxa"/>
            <w:vAlign w:val="bottom"/>
          </w:tcPr>
          <w:p w14:paraId="58374E0C" w14:textId="4B6B8397" w:rsidR="00BF36B0" w:rsidRPr="00CF207F" w:rsidRDefault="00BF36B0"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5CB9FDB2" w14:textId="5BCE481E"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50671E6C"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77777777" w:rsidR="00BF36B0" w:rsidRPr="00CF207F" w:rsidRDefault="00BF36B0" w:rsidP="00BA3912">
            <w:pPr>
              <w:tabs>
                <w:tab w:val="left" w:pos="360"/>
                <w:tab w:val="left" w:pos="720"/>
                <w:tab w:val="right" w:leader="dot" w:pos="10224"/>
              </w:tabs>
              <w:autoSpaceDE w:val="0"/>
              <w:autoSpaceDN w:val="0"/>
              <w:adjustRightInd w:val="0"/>
              <w:rPr>
                <w:b w:val="0"/>
                <w:bCs w:val="0"/>
                <w:color w:val="auto"/>
                <w:sz w:val="20"/>
                <w:szCs w:val="20"/>
              </w:rPr>
            </w:pPr>
            <w:r w:rsidRPr="00CF207F">
              <w:rPr>
                <w:b w:val="0"/>
                <w:bCs w:val="0"/>
                <w:color w:val="auto"/>
                <w:sz w:val="20"/>
                <w:szCs w:val="20"/>
              </w:rPr>
              <w:t>Imelda Garcia</w:t>
            </w:r>
          </w:p>
        </w:tc>
        <w:tc>
          <w:tcPr>
            <w:tcW w:w="3117" w:type="dxa"/>
            <w:vAlign w:val="bottom"/>
          </w:tcPr>
          <w:p w14:paraId="76D644A6" w14:textId="76A4209A" w:rsidR="00BF36B0" w:rsidRPr="00CF207F" w:rsidRDefault="00BF36B0" w:rsidP="0056329D">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15148CB8" w14:textId="13B198DE"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0DEA9275" w14:textId="77777777" w:rsidTr="00390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1CD6985B" w:rsidR="00BF36B0" w:rsidRPr="00CF207F" w:rsidRDefault="00866E0D" w:rsidP="00BA3912">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Ciara McCarthy</w:t>
            </w:r>
          </w:p>
        </w:tc>
        <w:tc>
          <w:tcPr>
            <w:tcW w:w="3117" w:type="dxa"/>
            <w:vAlign w:val="bottom"/>
          </w:tcPr>
          <w:p w14:paraId="6A0586F1" w14:textId="1183B19A" w:rsidR="00BF36B0" w:rsidRPr="00CF207F" w:rsidRDefault="00BF36B0" w:rsidP="0056329D">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7116ACA8" w14:textId="1F423AB1" w:rsidR="00BF36B0" w:rsidRPr="00CF207F" w:rsidRDefault="00BF36B0" w:rsidP="00390379">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70D1EC86" w14:textId="77777777" w:rsidTr="00390379">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141A0E1C" w:rsidR="00BF36B0" w:rsidRPr="00CF207F" w:rsidRDefault="001A2465" w:rsidP="00BA3912">
            <w:pPr>
              <w:tabs>
                <w:tab w:val="left" w:pos="360"/>
                <w:tab w:val="left" w:pos="720"/>
                <w:tab w:val="right" w:leader="dot" w:pos="10224"/>
              </w:tabs>
              <w:autoSpaceDE w:val="0"/>
              <w:autoSpaceDN w:val="0"/>
              <w:adjustRightInd w:val="0"/>
              <w:rPr>
                <w:b w:val="0"/>
                <w:bCs w:val="0"/>
                <w:color w:val="auto"/>
                <w:sz w:val="20"/>
                <w:szCs w:val="20"/>
              </w:rPr>
            </w:pPr>
            <w:r w:rsidRPr="001A2465">
              <w:rPr>
                <w:b w:val="0"/>
                <w:bCs w:val="0"/>
                <w:color w:val="auto"/>
                <w:sz w:val="20"/>
                <w:szCs w:val="20"/>
              </w:rPr>
              <w:t>Michael Comfort</w:t>
            </w:r>
          </w:p>
        </w:tc>
        <w:tc>
          <w:tcPr>
            <w:tcW w:w="3117" w:type="dxa"/>
            <w:vAlign w:val="bottom"/>
          </w:tcPr>
          <w:p w14:paraId="7E2DDA17" w14:textId="04412BF4"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4014962C" w14:textId="77777777" w:rsidR="00BF36B0" w:rsidRPr="00CF207F" w:rsidRDefault="00BF36B0" w:rsidP="00390379">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20B6D82" w14:textId="773E7DA1"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w:t>
      </w:r>
      <w:r w:rsidR="00F22F2B">
        <w:rPr>
          <w:color w:val="auto"/>
        </w:rPr>
        <w:t>0</w:t>
      </w:r>
      <w:r>
        <w:rPr>
          <w:color w:val="auto"/>
        </w:rPr>
        <w:t xml:space="preserve"> am and the committee members introduced themselves.</w:t>
      </w:r>
    </w:p>
    <w:p w14:paraId="09350881" w14:textId="77777777" w:rsidR="00BF0359" w:rsidRDefault="00BF0359" w:rsidP="00BF36B0">
      <w:pPr>
        <w:rPr>
          <w:color w:val="auto"/>
        </w:rPr>
      </w:pPr>
    </w:p>
    <w:p w14:paraId="17FECE83" w14:textId="696DC2E0" w:rsidR="00BF36B0" w:rsidRDefault="00866E0D" w:rsidP="00BF36B0">
      <w:pPr>
        <w:rPr>
          <w:b/>
          <w:color w:val="auto"/>
        </w:rPr>
      </w:pPr>
      <w:r>
        <w:rPr>
          <w:b/>
          <w:color w:val="auto"/>
        </w:rPr>
        <w:t>February 7</w:t>
      </w:r>
      <w:r w:rsidRPr="00866E0D">
        <w:rPr>
          <w:b/>
          <w:color w:val="auto"/>
          <w:vertAlign w:val="superscript"/>
        </w:rPr>
        <w:t>th</w:t>
      </w:r>
      <w:r>
        <w:rPr>
          <w:b/>
          <w:color w:val="auto"/>
        </w:rPr>
        <w:t xml:space="preserve"> </w:t>
      </w:r>
      <w:r w:rsidR="00BF36B0" w:rsidRPr="00491F7A">
        <w:rPr>
          <w:b/>
          <w:color w:val="auto"/>
        </w:rPr>
        <w:t xml:space="preserve">Meeting Minutes </w:t>
      </w:r>
    </w:p>
    <w:p w14:paraId="254526DD" w14:textId="77777777" w:rsidR="00BF36B0" w:rsidRPr="000C31BA" w:rsidRDefault="00BF36B0" w:rsidP="00BF36B0">
      <w:pPr>
        <w:rPr>
          <w:b/>
          <w:color w:val="auto"/>
        </w:rPr>
      </w:pPr>
    </w:p>
    <w:p w14:paraId="68F0A81D" w14:textId="064AA5F1" w:rsidR="00BF36B0" w:rsidRDefault="00CF207F" w:rsidP="00BF36B0">
      <w:pPr>
        <w:rPr>
          <w:color w:val="auto"/>
        </w:rPr>
      </w:pPr>
      <w:r>
        <w:rPr>
          <w:color w:val="auto"/>
        </w:rPr>
        <w:lastRenderedPageBreak/>
        <w:t xml:space="preserve">Ms. Lisa Dick </w:t>
      </w:r>
      <w:r w:rsidR="00BF36B0" w:rsidRPr="00454DD1">
        <w:rPr>
          <w:color w:val="auto"/>
        </w:rPr>
        <w:t>motioned to approve the minutes</w:t>
      </w:r>
      <w:r>
        <w:rPr>
          <w:color w:val="auto"/>
        </w:rPr>
        <w:t xml:space="preserve"> as written</w:t>
      </w:r>
      <w:r w:rsidR="00BF36B0">
        <w:rPr>
          <w:color w:val="auto"/>
        </w:rPr>
        <w:t>.</w:t>
      </w:r>
      <w:r w:rsidR="00BF36B0" w:rsidRPr="000C31BA">
        <w:rPr>
          <w:color w:val="auto"/>
        </w:rPr>
        <w:t xml:space="preserve"> </w:t>
      </w:r>
      <w:r>
        <w:rPr>
          <w:color w:val="auto"/>
        </w:rPr>
        <w:t xml:space="preserve">Mr. Stephen Williams </w:t>
      </w:r>
      <w:r w:rsidR="00BF36B0" w:rsidRPr="00454DD1">
        <w:rPr>
          <w:color w:val="auto"/>
        </w:rPr>
        <w:t>seconded. Minutes approved.</w:t>
      </w:r>
    </w:p>
    <w:p w14:paraId="78CCB297" w14:textId="77777777" w:rsidR="00D50A90" w:rsidRDefault="00D50A90" w:rsidP="00BF36B0">
      <w:pPr>
        <w:rPr>
          <w:bCs/>
          <w:color w:val="auto"/>
        </w:rPr>
      </w:pPr>
    </w:p>
    <w:p w14:paraId="6D412491" w14:textId="3808C2DF" w:rsidR="00BF36B0" w:rsidRPr="00CF207F" w:rsidRDefault="00BF36B0" w:rsidP="00BF36B0">
      <w:pPr>
        <w:tabs>
          <w:tab w:val="left" w:pos="360"/>
          <w:tab w:val="left" w:pos="720"/>
          <w:tab w:val="right" w:leader="dot" w:pos="10224"/>
        </w:tabs>
        <w:autoSpaceDE w:val="0"/>
        <w:autoSpaceDN w:val="0"/>
        <w:adjustRightInd w:val="0"/>
        <w:rPr>
          <w:b/>
          <w:color w:val="auto"/>
        </w:rPr>
      </w:pPr>
      <w:r w:rsidRPr="00511DFC">
        <w:rPr>
          <w:b/>
          <w:color w:val="auto"/>
        </w:rPr>
        <w:t xml:space="preserve">Update on </w:t>
      </w:r>
      <w:r w:rsidR="00866E0D">
        <w:rPr>
          <w:b/>
          <w:color w:val="auto"/>
        </w:rPr>
        <w:t>Infectious Disease</w:t>
      </w:r>
      <w:r w:rsidRPr="00511DFC">
        <w:rPr>
          <w:b/>
          <w:color w:val="auto"/>
        </w:rPr>
        <w:t>:</w:t>
      </w:r>
      <w:r w:rsidRPr="00CF207F">
        <w:rPr>
          <w:b/>
          <w:color w:val="auto"/>
        </w:rPr>
        <w:t xml:space="preserve"> </w:t>
      </w:r>
    </w:p>
    <w:p w14:paraId="32E9F16E" w14:textId="03ECF111" w:rsidR="00857F9E" w:rsidRDefault="00857F9E" w:rsidP="00857F9E">
      <w:pPr>
        <w:tabs>
          <w:tab w:val="left" w:pos="360"/>
          <w:tab w:val="left" w:pos="720"/>
          <w:tab w:val="right" w:leader="dot" w:pos="10224"/>
        </w:tabs>
        <w:autoSpaceDE w:val="0"/>
        <w:autoSpaceDN w:val="0"/>
        <w:adjustRightInd w:val="0"/>
        <w:rPr>
          <w:color w:val="auto"/>
        </w:rPr>
      </w:pPr>
    </w:p>
    <w:p w14:paraId="33E8C409" w14:textId="3F70DE41" w:rsidR="00857F9E" w:rsidRPr="00000939" w:rsidRDefault="00857F9E" w:rsidP="00857F9E">
      <w:pPr>
        <w:tabs>
          <w:tab w:val="left" w:pos="360"/>
          <w:tab w:val="left" w:pos="720"/>
          <w:tab w:val="right" w:leader="dot" w:pos="10224"/>
        </w:tabs>
        <w:autoSpaceDE w:val="0"/>
        <w:autoSpaceDN w:val="0"/>
        <w:adjustRightInd w:val="0"/>
        <w:rPr>
          <w:color w:val="auto"/>
        </w:rPr>
      </w:pPr>
      <w:r w:rsidRPr="00000939">
        <w:rPr>
          <w:color w:val="auto"/>
        </w:rPr>
        <w:t xml:space="preserve">Dr. Varun Shetty provided the committee with an update on a new tool developed by </w:t>
      </w:r>
      <w:r w:rsidR="00742DD4" w:rsidRPr="00742DD4">
        <w:rPr>
          <w:color w:val="auto"/>
        </w:rPr>
        <w:t>Department of State Health Services (DSHS)</w:t>
      </w:r>
      <w:r w:rsidR="00742DD4">
        <w:rPr>
          <w:color w:val="auto"/>
        </w:rPr>
        <w:t xml:space="preserve"> </w:t>
      </w:r>
      <w:r w:rsidRPr="00000939">
        <w:rPr>
          <w:color w:val="auto"/>
        </w:rPr>
        <w:t>for monitoring trends of major respiratory viruses in Texas.</w:t>
      </w:r>
      <w:r w:rsidR="000200E1">
        <w:rPr>
          <w:color w:val="auto"/>
        </w:rPr>
        <w:t xml:space="preserve"> </w:t>
      </w:r>
      <w:r w:rsidRPr="00000939">
        <w:rPr>
          <w:color w:val="auto"/>
        </w:rPr>
        <w:t>The Texas Respiratory Illness Interactive dashboard will include data on the spread, demographics, and other relevant information of three primary respiratory viruses: COVID, RSV, and influenza. The tool will gather information from three different data systems that are updated weekly on Fridays.</w:t>
      </w:r>
      <w:r w:rsidR="00671B34" w:rsidRPr="00000939">
        <w:t xml:space="preserve"> </w:t>
      </w:r>
      <w:r w:rsidR="00671B34" w:rsidRPr="00000939">
        <w:rPr>
          <w:color w:val="auto"/>
        </w:rPr>
        <w:t>These data systems include:</w:t>
      </w:r>
    </w:p>
    <w:p w14:paraId="305E0D73" w14:textId="28309FD2" w:rsidR="00671B34" w:rsidRPr="00000939" w:rsidRDefault="00671B34" w:rsidP="00671B34">
      <w:pPr>
        <w:pStyle w:val="ListParagraph"/>
        <w:numPr>
          <w:ilvl w:val="0"/>
          <w:numId w:val="9"/>
        </w:numPr>
        <w:tabs>
          <w:tab w:val="left" w:pos="360"/>
          <w:tab w:val="left" w:pos="720"/>
          <w:tab w:val="right" w:leader="dot" w:pos="10224"/>
        </w:tabs>
        <w:autoSpaceDE w:val="0"/>
        <w:autoSpaceDN w:val="0"/>
        <w:adjustRightInd w:val="0"/>
      </w:pPr>
      <w:r w:rsidRPr="00000939">
        <w:t xml:space="preserve">Texas </w:t>
      </w:r>
      <w:r w:rsidR="00845FE5">
        <w:t>S</w:t>
      </w:r>
      <w:r w:rsidRPr="00000939">
        <w:t xml:space="preserve">yndromic </w:t>
      </w:r>
      <w:r w:rsidR="00845FE5" w:rsidRPr="00000939">
        <w:t>Surveillance Systems for Emergency Department Visits</w:t>
      </w:r>
    </w:p>
    <w:p w14:paraId="275237FA" w14:textId="21223C57" w:rsidR="00671B34" w:rsidRPr="00000939" w:rsidRDefault="00671B34" w:rsidP="00671B34">
      <w:pPr>
        <w:pStyle w:val="ListParagraph"/>
        <w:numPr>
          <w:ilvl w:val="0"/>
          <w:numId w:val="9"/>
        </w:numPr>
        <w:tabs>
          <w:tab w:val="left" w:pos="360"/>
          <w:tab w:val="left" w:pos="720"/>
          <w:tab w:val="right" w:leader="dot" w:pos="10224"/>
        </w:tabs>
        <w:autoSpaceDE w:val="0"/>
        <w:autoSpaceDN w:val="0"/>
        <w:adjustRightInd w:val="0"/>
      </w:pPr>
      <w:r w:rsidRPr="00000939">
        <w:t xml:space="preserve">The National Healthcare Safety Network for </w:t>
      </w:r>
      <w:r w:rsidR="00DF61E4">
        <w:t>H</w:t>
      </w:r>
      <w:r w:rsidRPr="00000939">
        <w:t>ospitalizations</w:t>
      </w:r>
    </w:p>
    <w:p w14:paraId="719A4B8C" w14:textId="538573DE" w:rsidR="00671B34" w:rsidRPr="00000939" w:rsidRDefault="00671B34" w:rsidP="00671B34">
      <w:pPr>
        <w:pStyle w:val="ListParagraph"/>
        <w:numPr>
          <w:ilvl w:val="0"/>
          <w:numId w:val="9"/>
        </w:numPr>
        <w:tabs>
          <w:tab w:val="left" w:pos="360"/>
          <w:tab w:val="left" w:pos="720"/>
          <w:tab w:val="right" w:leader="dot" w:pos="10224"/>
        </w:tabs>
        <w:autoSpaceDE w:val="0"/>
        <w:autoSpaceDN w:val="0"/>
        <w:adjustRightInd w:val="0"/>
      </w:pPr>
      <w:r w:rsidRPr="00000939">
        <w:t xml:space="preserve">Vital </w:t>
      </w:r>
      <w:r w:rsidR="00DF61E4" w:rsidRPr="00000939">
        <w:t>Records for Viral Respiratory Deaths</w:t>
      </w:r>
    </w:p>
    <w:p w14:paraId="739FF0F7" w14:textId="59EC30DC" w:rsidR="005925E4" w:rsidRPr="00000939" w:rsidRDefault="005925E4" w:rsidP="00541D98">
      <w:pPr>
        <w:tabs>
          <w:tab w:val="left" w:pos="360"/>
          <w:tab w:val="left" w:pos="720"/>
          <w:tab w:val="right" w:leader="dot" w:pos="10224"/>
        </w:tabs>
        <w:autoSpaceDE w:val="0"/>
        <w:autoSpaceDN w:val="0"/>
        <w:adjustRightInd w:val="0"/>
        <w:rPr>
          <w:color w:val="auto"/>
        </w:rPr>
      </w:pPr>
    </w:p>
    <w:p w14:paraId="65C56768" w14:textId="6684B4BA" w:rsidR="005925E4" w:rsidRPr="00000939" w:rsidRDefault="005925E4" w:rsidP="005925E4">
      <w:pPr>
        <w:tabs>
          <w:tab w:val="left" w:pos="360"/>
          <w:tab w:val="left" w:pos="720"/>
          <w:tab w:val="right" w:leader="dot" w:pos="10224"/>
        </w:tabs>
        <w:autoSpaceDE w:val="0"/>
        <w:autoSpaceDN w:val="0"/>
        <w:adjustRightInd w:val="0"/>
        <w:rPr>
          <w:color w:val="auto"/>
        </w:rPr>
      </w:pPr>
      <w:r w:rsidRPr="00000939">
        <w:rPr>
          <w:color w:val="auto"/>
        </w:rPr>
        <w:t xml:space="preserve">Each of these data systems requires a different team within </w:t>
      </w:r>
      <w:bookmarkStart w:id="0" w:name="_Hlk161062336"/>
      <w:r w:rsidRPr="00000939">
        <w:rPr>
          <w:color w:val="auto"/>
        </w:rPr>
        <w:t>DSHS</w:t>
      </w:r>
      <w:bookmarkEnd w:id="0"/>
      <w:r w:rsidRPr="00000939">
        <w:rPr>
          <w:color w:val="auto"/>
        </w:rPr>
        <w:t>, making it a multi-unit, multi-division effort within the agency.</w:t>
      </w:r>
    </w:p>
    <w:p w14:paraId="611CE2B6" w14:textId="77777777" w:rsidR="005925E4" w:rsidRPr="00000939" w:rsidRDefault="005925E4" w:rsidP="005925E4">
      <w:pPr>
        <w:tabs>
          <w:tab w:val="left" w:pos="360"/>
          <w:tab w:val="left" w:pos="720"/>
          <w:tab w:val="right" w:leader="dot" w:pos="10224"/>
        </w:tabs>
        <w:autoSpaceDE w:val="0"/>
        <w:autoSpaceDN w:val="0"/>
        <w:adjustRightInd w:val="0"/>
        <w:rPr>
          <w:color w:val="auto"/>
        </w:rPr>
      </w:pPr>
    </w:p>
    <w:p w14:paraId="1BD458BA" w14:textId="08C52692" w:rsidR="006832D1" w:rsidRPr="00110D1C" w:rsidRDefault="005925E4" w:rsidP="006832D1">
      <w:pPr>
        <w:tabs>
          <w:tab w:val="left" w:pos="360"/>
          <w:tab w:val="left" w:pos="720"/>
          <w:tab w:val="right" w:leader="dot" w:pos="10224"/>
        </w:tabs>
        <w:autoSpaceDE w:val="0"/>
        <w:autoSpaceDN w:val="0"/>
        <w:adjustRightInd w:val="0"/>
        <w:rPr>
          <w:color w:val="auto"/>
          <w:highlight w:val="red"/>
        </w:rPr>
      </w:pPr>
      <w:r w:rsidRPr="00000939">
        <w:rPr>
          <w:color w:val="auto"/>
        </w:rPr>
        <w:t>The Emergency Department Visits tab provides an overview of the general trends observed.</w:t>
      </w:r>
      <w:r w:rsidR="00110D1C">
        <w:rPr>
          <w:color w:val="auto"/>
        </w:rPr>
        <w:t xml:space="preserve"> </w:t>
      </w:r>
      <w:r w:rsidR="006832D1" w:rsidRPr="00000939">
        <w:rPr>
          <w:color w:val="auto"/>
        </w:rPr>
        <w:t xml:space="preserve">The Hospitalizations tab will display data from the </w:t>
      </w:r>
      <w:r w:rsidR="0090240E">
        <w:rPr>
          <w:color w:val="auto"/>
        </w:rPr>
        <w:t>N</w:t>
      </w:r>
      <w:r w:rsidR="006832D1" w:rsidRPr="00000939">
        <w:rPr>
          <w:color w:val="auto"/>
        </w:rPr>
        <w:t xml:space="preserve">ational </w:t>
      </w:r>
      <w:r w:rsidR="0090240E">
        <w:rPr>
          <w:color w:val="auto"/>
        </w:rPr>
        <w:t>H</w:t>
      </w:r>
      <w:r w:rsidR="006832D1" w:rsidRPr="00000939">
        <w:rPr>
          <w:color w:val="auto"/>
        </w:rPr>
        <w:t xml:space="preserve">ealthcare </w:t>
      </w:r>
      <w:r w:rsidR="0090240E">
        <w:rPr>
          <w:color w:val="auto"/>
        </w:rPr>
        <w:t>S</w:t>
      </w:r>
      <w:r w:rsidR="006832D1" w:rsidRPr="00000939">
        <w:rPr>
          <w:color w:val="auto"/>
        </w:rPr>
        <w:t xml:space="preserve">afety </w:t>
      </w:r>
      <w:r w:rsidR="0090240E">
        <w:rPr>
          <w:color w:val="auto"/>
        </w:rPr>
        <w:t>N</w:t>
      </w:r>
      <w:r w:rsidR="006832D1" w:rsidRPr="00000939">
        <w:rPr>
          <w:color w:val="auto"/>
        </w:rPr>
        <w:t>etwork</w:t>
      </w:r>
      <w:r w:rsidR="00106F88">
        <w:rPr>
          <w:color w:val="auto"/>
        </w:rPr>
        <w:t xml:space="preserve"> (NHSN)</w:t>
      </w:r>
      <w:r w:rsidR="006832D1" w:rsidRPr="00000939">
        <w:rPr>
          <w:color w:val="auto"/>
        </w:rPr>
        <w:t>, specifically focusing on COVID-19 and influenza. This interactive dashboard allows users to view hospitalization rates categorized by age group, geography, inpatient status, ICU bed types, and provides the option to download the data.</w:t>
      </w:r>
    </w:p>
    <w:p w14:paraId="3C5C9F21" w14:textId="77777777" w:rsidR="006832D1" w:rsidRPr="00000939" w:rsidRDefault="006832D1" w:rsidP="006832D1">
      <w:pPr>
        <w:tabs>
          <w:tab w:val="left" w:pos="360"/>
          <w:tab w:val="left" w:pos="720"/>
          <w:tab w:val="right" w:leader="dot" w:pos="10224"/>
        </w:tabs>
        <w:autoSpaceDE w:val="0"/>
        <w:autoSpaceDN w:val="0"/>
        <w:adjustRightInd w:val="0"/>
        <w:rPr>
          <w:color w:val="auto"/>
        </w:rPr>
      </w:pPr>
    </w:p>
    <w:p w14:paraId="159DF455" w14:textId="42AAC584" w:rsidR="001609FC" w:rsidRPr="00000939" w:rsidRDefault="006832D1" w:rsidP="006832D1">
      <w:pPr>
        <w:tabs>
          <w:tab w:val="left" w:pos="360"/>
          <w:tab w:val="left" w:pos="720"/>
          <w:tab w:val="right" w:leader="dot" w:pos="10224"/>
        </w:tabs>
        <w:autoSpaceDE w:val="0"/>
        <w:autoSpaceDN w:val="0"/>
        <w:adjustRightInd w:val="0"/>
        <w:rPr>
          <w:color w:val="auto"/>
        </w:rPr>
      </w:pPr>
      <w:r w:rsidRPr="00000939">
        <w:rPr>
          <w:color w:val="auto"/>
        </w:rPr>
        <w:t>The Texas Viral Respiratory Deaths by COVID-19, Influenza, and RSV section presents graphs illustrating trends in respiratory deaths in Texas.</w:t>
      </w:r>
      <w:r w:rsidR="00151F4B">
        <w:rPr>
          <w:color w:val="auto"/>
        </w:rPr>
        <w:t xml:space="preserve"> </w:t>
      </w:r>
      <w:r w:rsidRPr="00DE7965">
        <w:rPr>
          <w:color w:val="auto"/>
        </w:rPr>
        <w:t>A combined RSV, Influenza, and COVID-19 report is issued weekly as of January 19, 2024, titled the Texas Respiratory Virus Surveillance Report</w:t>
      </w:r>
      <w:r w:rsidR="00227E96" w:rsidRPr="00DE7965">
        <w:rPr>
          <w:color w:val="auto"/>
        </w:rPr>
        <w:t xml:space="preserve"> (TRVSR)</w:t>
      </w:r>
      <w:r w:rsidRPr="00DE7965">
        <w:rPr>
          <w:color w:val="auto"/>
        </w:rPr>
        <w:t>.</w:t>
      </w:r>
      <w:r w:rsidR="00110D1C">
        <w:rPr>
          <w:color w:val="auto"/>
        </w:rPr>
        <w:t xml:space="preserve"> </w:t>
      </w:r>
      <w:r w:rsidRPr="00000939">
        <w:rPr>
          <w:color w:val="auto"/>
        </w:rPr>
        <w:t>Data for Respiratory Syncytial Virus (RSV) Surveillance is sourced from the voluntary National Respiratory Enteric Virus Surveillance System</w:t>
      </w:r>
      <w:r w:rsidR="009768C5">
        <w:rPr>
          <w:color w:val="auto"/>
        </w:rPr>
        <w:t xml:space="preserve"> (NREVSS)</w:t>
      </w:r>
      <w:r w:rsidRPr="00000939">
        <w:rPr>
          <w:color w:val="auto"/>
        </w:rPr>
        <w:t xml:space="preserve">. </w:t>
      </w:r>
    </w:p>
    <w:p w14:paraId="14FF8A43" w14:textId="2A67D6D3" w:rsidR="003442CD" w:rsidRPr="00000939" w:rsidRDefault="003442CD" w:rsidP="003C5374">
      <w:pPr>
        <w:rPr>
          <w:color w:val="auto"/>
        </w:rPr>
      </w:pPr>
    </w:p>
    <w:p w14:paraId="3E78E799" w14:textId="77777777" w:rsidR="003442CD" w:rsidRPr="00000939" w:rsidRDefault="003442CD" w:rsidP="003442CD">
      <w:pPr>
        <w:rPr>
          <w:color w:val="auto"/>
        </w:rPr>
      </w:pPr>
      <w:r w:rsidRPr="00000939">
        <w:rPr>
          <w:color w:val="auto"/>
        </w:rPr>
        <w:t xml:space="preserve">Mr. Josh Hutchinson presented the RSV Immunization update, announcing that </w:t>
      </w:r>
      <w:proofErr w:type="spellStart"/>
      <w:r w:rsidRPr="00000939">
        <w:rPr>
          <w:color w:val="auto"/>
        </w:rPr>
        <w:t>Nirsevimab</w:t>
      </w:r>
      <w:proofErr w:type="spellEnd"/>
      <w:r w:rsidRPr="00000939">
        <w:rPr>
          <w:color w:val="auto"/>
        </w:rPr>
        <w:t xml:space="preserve"> and </w:t>
      </w:r>
      <w:proofErr w:type="spellStart"/>
      <w:r w:rsidRPr="00000939">
        <w:rPr>
          <w:color w:val="auto"/>
        </w:rPr>
        <w:t>Beyfortus</w:t>
      </w:r>
      <w:proofErr w:type="spellEnd"/>
      <w:r w:rsidRPr="00000939">
        <w:rPr>
          <w:color w:val="auto"/>
        </w:rPr>
        <w:t xml:space="preserve"> vaccines have commenced shipping from the late January order dates to various locations. Due to insufficient orders during the previous period, there is currently an excess supply compared to demand, prompting the initiation of open ordering on Monday. The program will disseminate further information in the coming days.</w:t>
      </w:r>
    </w:p>
    <w:p w14:paraId="3F59C06F" w14:textId="77777777" w:rsidR="003442CD" w:rsidRPr="00000939" w:rsidRDefault="003442CD" w:rsidP="003442CD">
      <w:pPr>
        <w:rPr>
          <w:color w:val="auto"/>
        </w:rPr>
      </w:pPr>
    </w:p>
    <w:p w14:paraId="713832B8" w14:textId="6930BE67" w:rsidR="003442CD" w:rsidRPr="00000939" w:rsidRDefault="003442CD" w:rsidP="003442CD">
      <w:pPr>
        <w:rPr>
          <w:color w:val="auto"/>
        </w:rPr>
      </w:pPr>
      <w:r w:rsidRPr="00000939">
        <w:rPr>
          <w:color w:val="auto"/>
        </w:rPr>
        <w:t xml:space="preserve">DSHS ceased </w:t>
      </w:r>
      <w:proofErr w:type="spellStart"/>
      <w:r w:rsidRPr="00000939">
        <w:rPr>
          <w:color w:val="auto"/>
        </w:rPr>
        <w:t>Abrysvo</w:t>
      </w:r>
      <w:proofErr w:type="spellEnd"/>
      <w:r w:rsidRPr="00000939">
        <w:rPr>
          <w:color w:val="auto"/>
        </w:rPr>
        <w:t xml:space="preserve"> ordering for the ongoing RSV season on January 17, 2024. The recommended final date </w:t>
      </w:r>
      <w:r w:rsidR="00CB41C3" w:rsidRPr="00000939">
        <w:rPr>
          <w:color w:val="auto"/>
        </w:rPr>
        <w:t xml:space="preserve">by the CDC </w:t>
      </w:r>
      <w:r w:rsidRPr="00000939">
        <w:rPr>
          <w:color w:val="auto"/>
        </w:rPr>
        <w:t xml:space="preserve">for administering </w:t>
      </w:r>
      <w:proofErr w:type="spellStart"/>
      <w:r w:rsidRPr="00000939">
        <w:rPr>
          <w:color w:val="auto"/>
        </w:rPr>
        <w:t>Abrysvo</w:t>
      </w:r>
      <w:proofErr w:type="spellEnd"/>
      <w:r w:rsidRPr="00000939">
        <w:rPr>
          <w:color w:val="auto"/>
        </w:rPr>
        <w:t xml:space="preserve"> for the 2023-2024 season was January 31, 2024. Further information regarding the vaccine's seasonality can be found on the </w:t>
      </w:r>
      <w:r w:rsidR="00766924" w:rsidRPr="00766924">
        <w:rPr>
          <w:color w:val="auto"/>
        </w:rPr>
        <w:t>Centers for Disease Control and Prevention</w:t>
      </w:r>
      <w:r w:rsidR="00766924">
        <w:rPr>
          <w:color w:val="auto"/>
        </w:rPr>
        <w:t>’s (</w:t>
      </w:r>
      <w:r w:rsidRPr="00000939">
        <w:rPr>
          <w:color w:val="auto"/>
        </w:rPr>
        <w:t>CD</w:t>
      </w:r>
      <w:r w:rsidR="00CB41C3" w:rsidRPr="00000939">
        <w:rPr>
          <w:color w:val="auto"/>
        </w:rPr>
        <w:t>C</w:t>
      </w:r>
      <w:r w:rsidR="00766924">
        <w:rPr>
          <w:color w:val="auto"/>
        </w:rPr>
        <w:t>)</w:t>
      </w:r>
      <w:r w:rsidRPr="00000939">
        <w:rPr>
          <w:color w:val="auto"/>
        </w:rPr>
        <w:t xml:space="preserve"> RSV vaccination page.</w:t>
      </w:r>
    </w:p>
    <w:p w14:paraId="13FEB93A" w14:textId="77777777" w:rsidR="003442CD" w:rsidRPr="00000939" w:rsidRDefault="003442CD" w:rsidP="003442CD">
      <w:pPr>
        <w:rPr>
          <w:color w:val="auto"/>
        </w:rPr>
      </w:pPr>
    </w:p>
    <w:p w14:paraId="6CA9361D" w14:textId="5251E76D" w:rsidR="003442CD" w:rsidRPr="00000939" w:rsidRDefault="003442CD" w:rsidP="003442CD">
      <w:pPr>
        <w:rPr>
          <w:color w:val="auto"/>
        </w:rPr>
      </w:pPr>
      <w:r w:rsidRPr="00000939">
        <w:rPr>
          <w:color w:val="auto"/>
        </w:rPr>
        <w:t xml:space="preserve">Mr. Josh Hutchinson </w:t>
      </w:r>
      <w:r w:rsidR="000C7CD2">
        <w:rPr>
          <w:color w:val="auto"/>
        </w:rPr>
        <w:t xml:space="preserve">updated that the </w:t>
      </w:r>
      <w:r w:rsidRPr="00000939">
        <w:rPr>
          <w:color w:val="auto"/>
        </w:rPr>
        <w:t xml:space="preserve">latest </w:t>
      </w:r>
      <w:r w:rsidR="000C7CD2">
        <w:rPr>
          <w:color w:val="auto"/>
        </w:rPr>
        <w:t xml:space="preserve">COVID-19 </w:t>
      </w:r>
      <w:r w:rsidRPr="00000939">
        <w:rPr>
          <w:color w:val="auto"/>
        </w:rPr>
        <w:t>vaccine, available in prefilled syringes since December, can be ordered via the VAOS platform like other vaccines. While there has been a slight decrease in vaccine administration, there has been an increase in the volume of vaccinations. Notably, the 65 plus age group has shown the highest increase in population from the previous presentation. A total of 1,174,701 vaccinations have been administered between September 12, 2023, and January 28, 2024.</w:t>
      </w:r>
    </w:p>
    <w:p w14:paraId="6623E1F2" w14:textId="3811284D" w:rsidR="00945CB8" w:rsidRPr="00000939" w:rsidRDefault="00945CB8" w:rsidP="003C5374">
      <w:pPr>
        <w:rPr>
          <w:color w:val="auto"/>
        </w:rPr>
      </w:pPr>
    </w:p>
    <w:p w14:paraId="05F8BA87" w14:textId="326BFEB3" w:rsidR="00945CB8" w:rsidRPr="00000939" w:rsidRDefault="00945CB8" w:rsidP="00945CB8">
      <w:pPr>
        <w:rPr>
          <w:color w:val="auto"/>
        </w:rPr>
      </w:pPr>
      <w:r w:rsidRPr="00000939">
        <w:rPr>
          <w:color w:val="auto"/>
        </w:rPr>
        <w:t>Dr. Phillip Huang inquired about the possibility of examining county-level data.</w:t>
      </w:r>
      <w:r w:rsidR="00151F4B">
        <w:rPr>
          <w:color w:val="auto"/>
        </w:rPr>
        <w:t xml:space="preserve"> </w:t>
      </w:r>
      <w:r w:rsidRPr="00000939">
        <w:rPr>
          <w:color w:val="auto"/>
        </w:rPr>
        <w:t xml:space="preserve">Dr. Varun Shetty explained that while it has been considered, a potential challenge would be encountering </w:t>
      </w:r>
      <w:r w:rsidR="00A82EF7" w:rsidRPr="00000939">
        <w:rPr>
          <w:color w:val="auto"/>
        </w:rPr>
        <w:t>small numbers</w:t>
      </w:r>
      <w:r w:rsidRPr="00000939">
        <w:rPr>
          <w:color w:val="auto"/>
        </w:rPr>
        <w:t xml:space="preserve"> and counts, which could result in unstable calculations and difficulty in interpretation. He mentioned that the CDC offers a similar dashboard that provides visualizations at the health service area level, encompassing multiple counties.</w:t>
      </w:r>
    </w:p>
    <w:p w14:paraId="32187F2C" w14:textId="77777777" w:rsidR="00945CB8" w:rsidRPr="00000939" w:rsidRDefault="00945CB8" w:rsidP="00945CB8">
      <w:pPr>
        <w:rPr>
          <w:color w:val="auto"/>
        </w:rPr>
      </w:pPr>
    </w:p>
    <w:p w14:paraId="0543D8EF" w14:textId="2B8D6D12" w:rsidR="00945CB8" w:rsidRDefault="000C7CD2" w:rsidP="00945CB8">
      <w:pPr>
        <w:rPr>
          <w:color w:val="auto"/>
        </w:rPr>
      </w:pPr>
      <w:r>
        <w:rPr>
          <w:color w:val="auto"/>
        </w:rPr>
        <w:t>D</w:t>
      </w:r>
      <w:r w:rsidR="00945CB8" w:rsidRPr="00000939">
        <w:rPr>
          <w:color w:val="auto"/>
        </w:rPr>
        <w:t xml:space="preserve">r. Todd Bell inquired about the percentage of coverage for the Texas population eligible for the </w:t>
      </w:r>
      <w:proofErr w:type="spellStart"/>
      <w:r w:rsidR="00945CB8" w:rsidRPr="00000939">
        <w:rPr>
          <w:color w:val="auto"/>
        </w:rPr>
        <w:t>Beyfortus</w:t>
      </w:r>
      <w:proofErr w:type="spellEnd"/>
      <w:r w:rsidR="00945CB8" w:rsidRPr="00000939">
        <w:rPr>
          <w:color w:val="auto"/>
        </w:rPr>
        <w:t xml:space="preserve"> vaccine in the current season.</w:t>
      </w:r>
      <w:r w:rsidR="00151F4B">
        <w:rPr>
          <w:color w:val="auto"/>
        </w:rPr>
        <w:t xml:space="preserve"> </w:t>
      </w:r>
      <w:r w:rsidR="00945CB8" w:rsidRPr="00000939">
        <w:rPr>
          <w:color w:val="auto"/>
        </w:rPr>
        <w:t xml:space="preserve">Mr. Josh Hutchinson responded that the information is currently unavailable but assured </w:t>
      </w:r>
      <w:r w:rsidR="000B0BB5">
        <w:rPr>
          <w:color w:val="auto"/>
        </w:rPr>
        <w:t>D</w:t>
      </w:r>
      <w:r w:rsidR="00945CB8" w:rsidRPr="00000939">
        <w:rPr>
          <w:color w:val="auto"/>
        </w:rPr>
        <w:t xml:space="preserve">r. Bell that he would provide it </w:t>
      </w:r>
      <w:r w:rsidR="00203862" w:rsidRPr="00000939">
        <w:rPr>
          <w:color w:val="auto"/>
        </w:rPr>
        <w:t>later</w:t>
      </w:r>
      <w:r w:rsidR="00945CB8" w:rsidRPr="00000939">
        <w:rPr>
          <w:color w:val="auto"/>
        </w:rPr>
        <w:t>.</w:t>
      </w:r>
    </w:p>
    <w:p w14:paraId="57A8AC7A" w14:textId="77777777" w:rsidR="00945CB8" w:rsidRDefault="00945CB8" w:rsidP="003C5374">
      <w:pPr>
        <w:rPr>
          <w:color w:val="auto"/>
        </w:rPr>
      </w:pPr>
    </w:p>
    <w:p w14:paraId="30220436" w14:textId="77777777" w:rsidR="00866E0D" w:rsidRPr="006B3CDE" w:rsidRDefault="00866E0D" w:rsidP="00866E0D">
      <w:pPr>
        <w:rPr>
          <w:color w:val="auto"/>
        </w:rPr>
      </w:pPr>
    </w:p>
    <w:p w14:paraId="24085007" w14:textId="4723B195" w:rsidR="00866E0D" w:rsidRPr="00342F3D" w:rsidRDefault="00866E0D" w:rsidP="00866E0D">
      <w:pPr>
        <w:tabs>
          <w:tab w:val="left" w:pos="360"/>
          <w:tab w:val="left" w:pos="720"/>
          <w:tab w:val="right" w:leader="dot" w:pos="10224"/>
        </w:tabs>
        <w:autoSpaceDE w:val="0"/>
        <w:autoSpaceDN w:val="0"/>
        <w:adjustRightInd w:val="0"/>
        <w:rPr>
          <w:b/>
          <w:color w:val="auto"/>
        </w:rPr>
      </w:pPr>
      <w:r w:rsidRPr="00342F3D">
        <w:rPr>
          <w:b/>
          <w:color w:val="auto"/>
        </w:rPr>
        <w:t xml:space="preserve">Update on </w:t>
      </w:r>
      <w:r w:rsidR="00346E45">
        <w:rPr>
          <w:b/>
          <w:color w:val="auto"/>
        </w:rPr>
        <w:t>Health Disparities Grant</w:t>
      </w:r>
      <w:r w:rsidRPr="00342F3D">
        <w:rPr>
          <w:b/>
          <w:color w:val="auto"/>
        </w:rPr>
        <w:t xml:space="preserve">: </w:t>
      </w:r>
    </w:p>
    <w:p w14:paraId="7B546769" w14:textId="701033EF" w:rsidR="009E74E0" w:rsidRDefault="009E74E0" w:rsidP="00866E0D">
      <w:pPr>
        <w:rPr>
          <w:color w:val="auto"/>
        </w:rPr>
      </w:pPr>
    </w:p>
    <w:p w14:paraId="7276BC8F" w14:textId="56F47028" w:rsidR="009E74E0" w:rsidRPr="00000939" w:rsidRDefault="000F14F1" w:rsidP="009E74E0">
      <w:pPr>
        <w:rPr>
          <w:color w:val="auto"/>
        </w:rPr>
      </w:pPr>
      <w:r>
        <w:rPr>
          <w:color w:val="auto"/>
        </w:rPr>
        <w:t>Dr</w:t>
      </w:r>
      <w:r w:rsidR="009E74E0" w:rsidRPr="00000939">
        <w:rPr>
          <w:color w:val="auto"/>
        </w:rPr>
        <w:t xml:space="preserve">. Cristina Garcia, Director of Health Disparities and Public Health Policy, </w:t>
      </w:r>
      <w:r>
        <w:rPr>
          <w:color w:val="auto"/>
        </w:rPr>
        <w:t xml:space="preserve">updated that </w:t>
      </w:r>
      <w:r w:rsidR="009E74E0" w:rsidRPr="00000939">
        <w:rPr>
          <w:color w:val="auto"/>
        </w:rPr>
        <w:t>DSHS is leading activities in 24 counties and funding over 50 local and state partners to engage rural and underserved communities in developing community-driven solutions to improve community health.</w:t>
      </w:r>
    </w:p>
    <w:p w14:paraId="502CADDD" w14:textId="77777777" w:rsidR="009E74E0" w:rsidRPr="00000939" w:rsidRDefault="009E74E0" w:rsidP="009E74E0">
      <w:pPr>
        <w:rPr>
          <w:color w:val="auto"/>
        </w:rPr>
      </w:pPr>
    </w:p>
    <w:p w14:paraId="5D16D11F" w14:textId="1CD7718B" w:rsidR="009E74E0" w:rsidRPr="00000939" w:rsidRDefault="006711D1" w:rsidP="009E74E0">
      <w:pPr>
        <w:rPr>
          <w:color w:val="auto"/>
        </w:rPr>
      </w:pPr>
      <w:r>
        <w:rPr>
          <w:color w:val="auto"/>
        </w:rPr>
        <w:t>A</w:t>
      </w:r>
      <w:r w:rsidR="009E74E0" w:rsidRPr="00000939">
        <w:rPr>
          <w:color w:val="auto"/>
        </w:rPr>
        <w:t xml:space="preserve"> no-cost extension application was submitted</w:t>
      </w:r>
      <w:r>
        <w:rPr>
          <w:color w:val="auto"/>
        </w:rPr>
        <w:t>,</w:t>
      </w:r>
      <w:r w:rsidR="00B754BB">
        <w:rPr>
          <w:color w:val="auto"/>
        </w:rPr>
        <w:t xml:space="preserve"> </w:t>
      </w:r>
      <w:r>
        <w:rPr>
          <w:color w:val="auto"/>
        </w:rPr>
        <w:t>i</w:t>
      </w:r>
      <w:r w:rsidR="009E74E0" w:rsidRPr="00000939">
        <w:rPr>
          <w:color w:val="auto"/>
        </w:rPr>
        <w:t xml:space="preserve">f approved, all contractors can continue grant activities until May 31, 2026, extending the current end date of May 2024. Of the 54 current contractors, 47 have expressed their intent to extend, and DSHS contract management </w:t>
      </w:r>
      <w:r>
        <w:rPr>
          <w:color w:val="auto"/>
        </w:rPr>
        <w:t>section</w:t>
      </w:r>
      <w:r w:rsidR="009E74E0" w:rsidRPr="00000939">
        <w:rPr>
          <w:color w:val="auto"/>
        </w:rPr>
        <w:t xml:space="preserve"> is working to finalize these amendments.</w:t>
      </w:r>
    </w:p>
    <w:p w14:paraId="4F618A4C" w14:textId="77777777" w:rsidR="009E74E0" w:rsidRPr="00000939" w:rsidRDefault="009E74E0" w:rsidP="009E74E0">
      <w:pPr>
        <w:rPr>
          <w:color w:val="auto"/>
        </w:rPr>
      </w:pPr>
    </w:p>
    <w:p w14:paraId="38A53D5A" w14:textId="3ACB2CFA" w:rsidR="009E74E0" w:rsidRPr="00000939" w:rsidRDefault="009E74E0" w:rsidP="009E74E0">
      <w:pPr>
        <w:rPr>
          <w:color w:val="auto"/>
        </w:rPr>
      </w:pPr>
      <w:r w:rsidRPr="00000939">
        <w:rPr>
          <w:color w:val="auto"/>
        </w:rPr>
        <w:t>In the first half of 2023, surveys and interviews were conducted with grant contractors to evaluate the impact of the grant, identify lessons learned, and address ongoing needs and challenges. Responses were received from 49 out of 54 contractors, including 39 local health departments</w:t>
      </w:r>
      <w:r w:rsidR="000200E1">
        <w:rPr>
          <w:color w:val="auto"/>
        </w:rPr>
        <w:t xml:space="preserve"> (LHDs)</w:t>
      </w:r>
      <w:r w:rsidRPr="00000939">
        <w:rPr>
          <w:color w:val="auto"/>
        </w:rPr>
        <w:t xml:space="preserve"> and 10 non-LHD contractors such as state agencies and university partners.</w:t>
      </w:r>
    </w:p>
    <w:p w14:paraId="52572E8F" w14:textId="75A1FB16" w:rsidR="002362B6" w:rsidRPr="00000939" w:rsidRDefault="002362B6" w:rsidP="00866E0D">
      <w:pPr>
        <w:rPr>
          <w:color w:val="auto"/>
        </w:rPr>
      </w:pPr>
    </w:p>
    <w:p w14:paraId="554A73F3" w14:textId="7DFF3CCB" w:rsidR="002362B6" w:rsidRPr="00000939" w:rsidRDefault="002362B6" w:rsidP="002362B6">
      <w:pPr>
        <w:rPr>
          <w:color w:val="auto"/>
        </w:rPr>
      </w:pPr>
      <w:r w:rsidRPr="00000939">
        <w:rPr>
          <w:color w:val="auto"/>
        </w:rPr>
        <w:t xml:space="preserve">As of June 2023, upon the conclusion of the surveys, 73% of the contractors had implemented </w:t>
      </w:r>
      <w:r w:rsidR="00A82EF7" w:rsidRPr="00000939">
        <w:rPr>
          <w:color w:val="auto"/>
        </w:rPr>
        <w:t>innovative programs</w:t>
      </w:r>
      <w:r w:rsidRPr="00000939">
        <w:rPr>
          <w:color w:val="auto"/>
        </w:rPr>
        <w:t xml:space="preserve"> or initiatives within their communities</w:t>
      </w:r>
      <w:r w:rsidR="001C5424">
        <w:rPr>
          <w:color w:val="auto"/>
        </w:rPr>
        <w:t xml:space="preserve">, </w:t>
      </w:r>
      <w:r w:rsidR="00123BA9">
        <w:rPr>
          <w:color w:val="auto"/>
        </w:rPr>
        <w:t>and</w:t>
      </w:r>
      <w:r w:rsidRPr="00000939">
        <w:rPr>
          <w:color w:val="auto"/>
        </w:rPr>
        <w:t xml:space="preserve"> 72% of the contractors have made or are in the process of </w:t>
      </w:r>
      <w:r w:rsidR="00237A8C" w:rsidRPr="00000939">
        <w:rPr>
          <w:color w:val="auto"/>
        </w:rPr>
        <w:t>adjusting</w:t>
      </w:r>
      <w:r w:rsidRPr="00000939">
        <w:rPr>
          <w:color w:val="auto"/>
        </w:rPr>
        <w:t xml:space="preserve"> their organizational practices </w:t>
      </w:r>
      <w:r w:rsidR="004A2D6C" w:rsidRPr="00000939">
        <w:rPr>
          <w:color w:val="auto"/>
        </w:rPr>
        <w:t>because of</w:t>
      </w:r>
      <w:r w:rsidRPr="00000939">
        <w:rPr>
          <w:color w:val="auto"/>
        </w:rPr>
        <w:t xml:space="preserve"> the grant. A</w:t>
      </w:r>
      <w:r w:rsidR="00123BA9">
        <w:rPr>
          <w:color w:val="auto"/>
        </w:rPr>
        <w:t>lso,</w:t>
      </w:r>
      <w:r w:rsidRPr="00000939">
        <w:rPr>
          <w:color w:val="auto"/>
        </w:rPr>
        <w:t xml:space="preserve"> 88% of respondents concurred that their organization could maintain the community relationships established through the grant even after its conclusion. A follow-up survey is anticipated to be conducted later this year.</w:t>
      </w:r>
    </w:p>
    <w:p w14:paraId="244F1FB9" w14:textId="77777777" w:rsidR="002362B6" w:rsidRPr="00000939" w:rsidRDefault="002362B6" w:rsidP="002362B6">
      <w:pPr>
        <w:rPr>
          <w:color w:val="auto"/>
        </w:rPr>
      </w:pPr>
    </w:p>
    <w:p w14:paraId="0A80CC02" w14:textId="77777777" w:rsidR="002362B6" w:rsidRPr="00000939" w:rsidRDefault="002362B6" w:rsidP="002362B6">
      <w:pPr>
        <w:rPr>
          <w:color w:val="auto"/>
        </w:rPr>
      </w:pPr>
      <w:r w:rsidRPr="00000939">
        <w:rPr>
          <w:color w:val="auto"/>
        </w:rPr>
        <w:t>The staff at DSHS continue to make strides in establishing and supporting community coalitions by offering technical assistance in project planning and sustainability planning. Additionally, support is provided through the sharing of resources and capacity-building opportunities, such as grant writing and aiding in the provision of training and health education to communities.</w:t>
      </w:r>
    </w:p>
    <w:p w14:paraId="65B9A2B8" w14:textId="77777777" w:rsidR="00123BA9" w:rsidRPr="00511DFC" w:rsidRDefault="00123BA9" w:rsidP="00541D98">
      <w:pPr>
        <w:tabs>
          <w:tab w:val="left" w:pos="360"/>
          <w:tab w:val="left" w:pos="720"/>
          <w:tab w:val="right" w:leader="dot" w:pos="10224"/>
        </w:tabs>
        <w:autoSpaceDE w:val="0"/>
        <w:autoSpaceDN w:val="0"/>
        <w:adjustRightInd w:val="0"/>
        <w:rPr>
          <w:color w:val="auto"/>
        </w:rPr>
      </w:pPr>
    </w:p>
    <w:p w14:paraId="4073B113" w14:textId="30EA4F8F" w:rsidR="00223024" w:rsidRPr="00511DFC" w:rsidRDefault="00731E8B" w:rsidP="00BF36B0">
      <w:pPr>
        <w:rPr>
          <w:b/>
          <w:bCs/>
          <w:color w:val="auto"/>
        </w:rPr>
      </w:pPr>
      <w:r w:rsidRPr="00511DFC">
        <w:rPr>
          <w:b/>
          <w:bCs/>
          <w:color w:val="auto"/>
        </w:rPr>
        <w:t>Public Comment:</w:t>
      </w:r>
      <w:r w:rsidR="00223024" w:rsidRPr="00511DFC">
        <w:rPr>
          <w:b/>
          <w:bCs/>
          <w:color w:val="auto"/>
        </w:rPr>
        <w:t xml:space="preserve"> </w:t>
      </w:r>
    </w:p>
    <w:p w14:paraId="55B545C0" w14:textId="77777777" w:rsidR="00223024" w:rsidRPr="00511DFC" w:rsidRDefault="00223024" w:rsidP="00BF36B0">
      <w:pPr>
        <w:rPr>
          <w:color w:val="auto"/>
        </w:rPr>
      </w:pPr>
    </w:p>
    <w:p w14:paraId="372AD85E" w14:textId="77777777" w:rsidR="00202A60" w:rsidRPr="00511DFC" w:rsidRDefault="00202A60" w:rsidP="00202A60">
      <w:pPr>
        <w:spacing w:line="300" w:lineRule="auto"/>
        <w:rPr>
          <w:rFonts w:asciiTheme="majorHAnsi" w:eastAsia="Segoe UI" w:hAnsiTheme="majorHAnsi" w:cs="Segoe UI"/>
          <w:color w:val="auto"/>
        </w:rPr>
      </w:pPr>
      <w:r w:rsidRPr="00511DFC">
        <w:rPr>
          <w:rFonts w:asciiTheme="majorHAnsi" w:eastAsia="Segoe UI" w:hAnsiTheme="majorHAnsi" w:cs="Segoe UI"/>
          <w:color w:val="auto"/>
        </w:rPr>
        <w:t>No public comments.</w:t>
      </w:r>
    </w:p>
    <w:p w14:paraId="429A34D9" w14:textId="77777777" w:rsidR="00123BA9" w:rsidRDefault="00123BA9" w:rsidP="00BF36B0">
      <w:pPr>
        <w:rPr>
          <w:b/>
          <w:color w:val="auto"/>
        </w:rPr>
      </w:pPr>
    </w:p>
    <w:p w14:paraId="734F54AA" w14:textId="1DA4493C" w:rsidR="00BF36B0" w:rsidRPr="00511DFC" w:rsidRDefault="00BF36B0" w:rsidP="00BF36B0">
      <w:pPr>
        <w:rPr>
          <w:color w:val="auto"/>
        </w:rPr>
      </w:pPr>
      <w:r w:rsidRPr="00511DFC">
        <w:rPr>
          <w:b/>
          <w:color w:val="auto"/>
        </w:rPr>
        <w:t>Timelines, Next steps, Announcements, and Future Meeting Dates</w:t>
      </w:r>
      <w:r w:rsidR="00C33007" w:rsidRPr="00511DFC">
        <w:rPr>
          <w:b/>
          <w:color w:val="auto"/>
        </w:rPr>
        <w:t>:</w:t>
      </w:r>
      <w:r w:rsidRPr="00511DFC">
        <w:rPr>
          <w:color w:val="auto"/>
        </w:rPr>
        <w:t xml:space="preserve"> </w:t>
      </w:r>
    </w:p>
    <w:p w14:paraId="0C115EFB" w14:textId="11756A60" w:rsidR="002B51E5" w:rsidRDefault="002B51E5" w:rsidP="000E3B1C">
      <w:pPr>
        <w:rPr>
          <w:color w:val="auto"/>
        </w:rPr>
      </w:pPr>
    </w:p>
    <w:p w14:paraId="68F734F5" w14:textId="77777777" w:rsidR="002B51E5" w:rsidRPr="00000939" w:rsidRDefault="002B51E5" w:rsidP="002B51E5">
      <w:pPr>
        <w:rPr>
          <w:color w:val="auto"/>
        </w:rPr>
      </w:pPr>
      <w:r w:rsidRPr="00000939">
        <w:rPr>
          <w:color w:val="auto"/>
        </w:rPr>
        <w:t>Ms. Lisa Dick inquired about the sustainability of the core of public health once the additional COVID funding is depleted. She expressed concern about the local developments that have enhanced public health, as the current level of local support may not be sufficient for sustaining these initiatives.</w:t>
      </w:r>
    </w:p>
    <w:p w14:paraId="6EB79AC1" w14:textId="77777777" w:rsidR="002B51E5" w:rsidRPr="00000939" w:rsidRDefault="002B51E5" w:rsidP="002B51E5">
      <w:pPr>
        <w:rPr>
          <w:color w:val="auto"/>
        </w:rPr>
      </w:pPr>
    </w:p>
    <w:p w14:paraId="14B8D2B4" w14:textId="65F99C7B" w:rsidR="002B51E5" w:rsidRPr="00000939" w:rsidRDefault="002B51E5" w:rsidP="002B51E5">
      <w:pPr>
        <w:rPr>
          <w:color w:val="auto"/>
        </w:rPr>
      </w:pPr>
      <w:r w:rsidRPr="00000939">
        <w:rPr>
          <w:color w:val="auto"/>
        </w:rPr>
        <w:t>Commissioner</w:t>
      </w:r>
      <w:r w:rsidR="00F850CE">
        <w:rPr>
          <w:color w:val="auto"/>
        </w:rPr>
        <w:t>, Dr.</w:t>
      </w:r>
      <w:r w:rsidRPr="00000939">
        <w:rPr>
          <w:color w:val="auto"/>
        </w:rPr>
        <w:t xml:space="preserve"> Jennifer Shuford reassured that efforts are being made to extend the COVID grants and grant funding wherever possible</w:t>
      </w:r>
      <w:r w:rsidR="00F850CE">
        <w:rPr>
          <w:color w:val="auto"/>
        </w:rPr>
        <w:t xml:space="preserve">. Dr. Shuford </w:t>
      </w:r>
      <w:r w:rsidRPr="00000939">
        <w:rPr>
          <w:color w:val="auto"/>
        </w:rPr>
        <w:t>acknowledged the time limits on these funds and emphasized the need to explore alternative sources of funding to ensure continuity. She encouraged ongoing dialogue regarding funding requests and grants.</w:t>
      </w:r>
    </w:p>
    <w:p w14:paraId="11780F25" w14:textId="77777777" w:rsidR="002B51E5" w:rsidRPr="00000939" w:rsidRDefault="002B51E5" w:rsidP="002B51E5">
      <w:pPr>
        <w:rPr>
          <w:color w:val="auto"/>
        </w:rPr>
      </w:pPr>
    </w:p>
    <w:p w14:paraId="607E9846" w14:textId="320C4461" w:rsidR="002B51E5" w:rsidRPr="00866E0D" w:rsidRDefault="002B51E5" w:rsidP="002B51E5">
      <w:pPr>
        <w:rPr>
          <w:color w:val="auto"/>
        </w:rPr>
      </w:pPr>
      <w:r w:rsidRPr="00000939">
        <w:rPr>
          <w:color w:val="auto"/>
        </w:rPr>
        <w:t xml:space="preserve">Ms. Glenna Laughlin announced that a standing agenda item for Data Modernization and Data Sharing will be added moving forward. This addition </w:t>
      </w:r>
      <w:r w:rsidRPr="00000939">
        <w:rPr>
          <w:color w:val="auto"/>
        </w:rPr>
        <w:lastRenderedPageBreak/>
        <w:t>is expected to facilitate discussions on resources.</w:t>
      </w:r>
      <w:r w:rsidR="00F850CE">
        <w:rPr>
          <w:color w:val="auto"/>
        </w:rPr>
        <w:t xml:space="preserve"> The next meeting will be Wednesday, April 10, 2024. </w:t>
      </w:r>
    </w:p>
    <w:p w14:paraId="00F39FF7" w14:textId="0A41DE99" w:rsidR="00BF36B0" w:rsidRDefault="00BF36B0" w:rsidP="00BF36B0">
      <w:pPr>
        <w:rPr>
          <w:b/>
          <w:color w:val="auto"/>
        </w:rPr>
      </w:pPr>
    </w:p>
    <w:p w14:paraId="604CAF20" w14:textId="77777777" w:rsidR="00000939" w:rsidRPr="00946D4C" w:rsidRDefault="00000939" w:rsidP="00BF36B0">
      <w:pPr>
        <w:rPr>
          <w:b/>
          <w:color w:val="auto"/>
        </w:rPr>
      </w:pPr>
    </w:p>
    <w:p w14:paraId="6F80B849" w14:textId="68E5539D" w:rsidR="00C33007" w:rsidRPr="00946D4C" w:rsidRDefault="00BF36B0" w:rsidP="00BF36B0">
      <w:pPr>
        <w:rPr>
          <w:b/>
          <w:color w:val="auto"/>
        </w:rPr>
      </w:pPr>
      <w:r w:rsidRPr="00946D4C">
        <w:rPr>
          <w:b/>
          <w:color w:val="auto"/>
        </w:rPr>
        <w:t>Adjourn</w:t>
      </w:r>
      <w:r w:rsidR="00C33007" w:rsidRPr="00946D4C">
        <w:rPr>
          <w:b/>
          <w:color w:val="auto"/>
        </w:rPr>
        <w:t>:</w:t>
      </w:r>
    </w:p>
    <w:p w14:paraId="40C59849" w14:textId="77777777" w:rsidR="001D0AD1" w:rsidRPr="00946D4C" w:rsidRDefault="001D0AD1" w:rsidP="00BF36B0">
      <w:pPr>
        <w:rPr>
          <w:b/>
          <w:color w:val="auto"/>
        </w:rPr>
      </w:pPr>
    </w:p>
    <w:p w14:paraId="05278C5A" w14:textId="19DD87F7" w:rsidR="00BF36B0" w:rsidRPr="00946D4C" w:rsidRDefault="00946D4C" w:rsidP="00BF36B0">
      <w:pPr>
        <w:rPr>
          <w:color w:val="auto"/>
        </w:rPr>
      </w:pPr>
      <w:r w:rsidRPr="00946D4C">
        <w:rPr>
          <w:color w:val="auto"/>
        </w:rPr>
        <w:t>Dr. Phillip Huang</w:t>
      </w:r>
      <w:r w:rsidR="001D0AD1" w:rsidRPr="00946D4C">
        <w:rPr>
          <w:color w:val="auto"/>
        </w:rPr>
        <w:t xml:space="preserve"> </w:t>
      </w:r>
      <w:r w:rsidR="00BF36B0" w:rsidRPr="00946D4C">
        <w:rPr>
          <w:color w:val="auto"/>
        </w:rPr>
        <w:t xml:space="preserve">made a motion to adjourn the meeting. </w:t>
      </w:r>
      <w:r w:rsidR="00EE0667" w:rsidRPr="00946D4C">
        <w:rPr>
          <w:color w:val="auto"/>
        </w:rPr>
        <w:t xml:space="preserve">Ms. </w:t>
      </w:r>
      <w:r w:rsidRPr="00946D4C">
        <w:rPr>
          <w:color w:val="auto"/>
        </w:rPr>
        <w:t xml:space="preserve">Lisa Dick </w:t>
      </w:r>
      <w:r w:rsidR="00BF36B0" w:rsidRPr="00946D4C">
        <w:rPr>
          <w:color w:val="auto"/>
        </w:rPr>
        <w:t>seconded the motion. Motion carried. Meeting adjourned.</w:t>
      </w:r>
    </w:p>
    <w:p w14:paraId="59400833" w14:textId="77777777" w:rsidR="00BF36B0" w:rsidRPr="00F22F2B" w:rsidRDefault="00BF36B0" w:rsidP="00BF36B0">
      <w:pPr>
        <w:tabs>
          <w:tab w:val="left" w:pos="360"/>
          <w:tab w:val="left" w:pos="720"/>
        </w:tabs>
        <w:autoSpaceDE w:val="0"/>
        <w:autoSpaceDN w:val="0"/>
        <w:adjustRightInd w:val="0"/>
        <w:jc w:val="both"/>
        <w:rPr>
          <w:color w:val="FF0000"/>
        </w:rPr>
      </w:pPr>
    </w:p>
    <w:p w14:paraId="08876C84" w14:textId="77777777" w:rsidR="00BF36B0" w:rsidRPr="00F22F2B" w:rsidRDefault="00BF36B0" w:rsidP="00BF36B0">
      <w:pPr>
        <w:tabs>
          <w:tab w:val="left" w:pos="360"/>
          <w:tab w:val="left" w:pos="720"/>
        </w:tabs>
        <w:autoSpaceDE w:val="0"/>
        <w:autoSpaceDN w:val="0"/>
        <w:adjustRightInd w:val="0"/>
        <w:jc w:val="both"/>
        <w:rPr>
          <w:noProof/>
          <w:color w:val="FF0000"/>
        </w:rPr>
      </w:pPr>
      <w:r w:rsidRPr="00866E0D">
        <w:rPr>
          <w:color w:val="auto"/>
        </w:rPr>
        <w:t>Approved:</w:t>
      </w:r>
      <w:r w:rsidRPr="00866E0D">
        <w:rPr>
          <w:noProof/>
          <w:color w:val="auto"/>
        </w:rPr>
        <w:tab/>
      </w:r>
      <w:r w:rsidRPr="00F22F2B">
        <w:rPr>
          <w:noProof/>
          <w:color w:val="FF0000"/>
        </w:rPr>
        <w:tab/>
      </w:r>
    </w:p>
    <w:p w14:paraId="4E5AAB37" w14:textId="77777777" w:rsidR="00BF36B0" w:rsidRPr="00202A60" w:rsidRDefault="00BF36B0" w:rsidP="00BF36B0">
      <w:pPr>
        <w:tabs>
          <w:tab w:val="left" w:pos="360"/>
          <w:tab w:val="left" w:pos="720"/>
        </w:tabs>
        <w:autoSpaceDE w:val="0"/>
        <w:autoSpaceDN w:val="0"/>
        <w:adjustRightInd w:val="0"/>
        <w:jc w:val="both"/>
        <w:rPr>
          <w:noProof/>
          <w:color w:val="auto"/>
        </w:rPr>
      </w:pPr>
    </w:p>
    <w:p w14:paraId="07673DB7" w14:textId="77777777" w:rsidR="00BF36B0" w:rsidRPr="00202A60" w:rsidRDefault="00BF36B0" w:rsidP="00BF36B0">
      <w:pPr>
        <w:tabs>
          <w:tab w:val="left" w:pos="360"/>
          <w:tab w:val="left" w:pos="720"/>
        </w:tabs>
        <w:autoSpaceDE w:val="0"/>
        <w:autoSpaceDN w:val="0"/>
        <w:adjustRightInd w:val="0"/>
        <w:jc w:val="both"/>
        <w:rPr>
          <w:color w:val="auto"/>
        </w:rPr>
      </w:pPr>
      <w:r w:rsidRPr="00202A60">
        <w:rPr>
          <w:color w:val="auto"/>
        </w:rPr>
        <w:t>__________________________________________________________</w:t>
      </w:r>
    </w:p>
    <w:p w14:paraId="7A1EF066" w14:textId="60C923D0" w:rsidR="006D70DE" w:rsidRPr="00202A60" w:rsidRDefault="00BF36B0" w:rsidP="00D71871">
      <w:pPr>
        <w:tabs>
          <w:tab w:val="left" w:pos="360"/>
          <w:tab w:val="left" w:pos="720"/>
        </w:tabs>
        <w:autoSpaceDE w:val="0"/>
        <w:autoSpaceDN w:val="0"/>
        <w:adjustRightInd w:val="0"/>
        <w:jc w:val="both"/>
        <w:rPr>
          <w:color w:val="auto"/>
        </w:rPr>
      </w:pPr>
      <w:r w:rsidRPr="00202A60">
        <w:rPr>
          <w:color w:val="auto"/>
        </w:rPr>
        <w:t>Stephen L. Williams, Committee Chair                   Date</w:t>
      </w:r>
    </w:p>
    <w:sectPr w:rsidR="006D70DE" w:rsidRPr="00202A60" w:rsidSect="00F80119">
      <w:headerReference w:type="default" r:id="rId10"/>
      <w:headerReference w:type="first" r:id="rId11"/>
      <w:footerReference w:type="first" r:id="rId12"/>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07BC" w14:textId="77777777" w:rsidR="00797FDD" w:rsidRDefault="00797FDD" w:rsidP="00CE404B">
      <w:r>
        <w:separator/>
      </w:r>
    </w:p>
  </w:endnote>
  <w:endnote w:type="continuationSeparator" w:id="0">
    <w:p w14:paraId="5CA7C2AC" w14:textId="77777777" w:rsidR="00797FDD" w:rsidRDefault="00797FDD"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5332691F"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E32E61"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CCA2" w14:textId="77777777" w:rsidR="00797FDD" w:rsidRDefault="00797FDD" w:rsidP="00CE404B">
      <w:r>
        <w:separator/>
      </w:r>
    </w:p>
  </w:footnote>
  <w:footnote w:type="continuationSeparator" w:id="0">
    <w:p w14:paraId="29AC6842" w14:textId="77777777" w:rsidR="00797FDD" w:rsidRDefault="00797FDD"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1F367EB6" w14:textId="4178551B" w:rsidR="00012332" w:rsidRDefault="00F80119" w:rsidP="00012332">
    <w:pPr>
      <w:pStyle w:val="Header"/>
    </w:pPr>
    <w:r>
      <w:t>February</w:t>
    </w:r>
    <w:r w:rsidR="000123DD">
      <w:t xml:space="preserve"> </w:t>
    </w:r>
    <w:r>
      <w:t>7</w:t>
    </w:r>
    <w:r w:rsidR="000123DD">
      <w:t>, 202</w:t>
    </w:r>
    <w:r>
      <w:t>4</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FD"/>
    <w:multiLevelType w:val="hybridMultilevel"/>
    <w:tmpl w:val="F8F4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D4E7D"/>
    <w:multiLevelType w:val="hybridMultilevel"/>
    <w:tmpl w:val="C01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F44D1"/>
    <w:multiLevelType w:val="hybridMultilevel"/>
    <w:tmpl w:val="9F36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027C9"/>
    <w:multiLevelType w:val="hybridMultilevel"/>
    <w:tmpl w:val="F34E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80725"/>
    <w:multiLevelType w:val="hybridMultilevel"/>
    <w:tmpl w:val="770A3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C3050"/>
    <w:multiLevelType w:val="hybridMultilevel"/>
    <w:tmpl w:val="6B9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00994"/>
    <w:multiLevelType w:val="hybridMultilevel"/>
    <w:tmpl w:val="5B4C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C4615"/>
    <w:multiLevelType w:val="hybridMultilevel"/>
    <w:tmpl w:val="8F42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F7CF3"/>
    <w:multiLevelType w:val="hybridMultilevel"/>
    <w:tmpl w:val="720A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68320">
    <w:abstractNumId w:val="1"/>
  </w:num>
  <w:num w:numId="2" w16cid:durableId="2060787796">
    <w:abstractNumId w:val="0"/>
  </w:num>
  <w:num w:numId="3" w16cid:durableId="1348947013">
    <w:abstractNumId w:val="3"/>
  </w:num>
  <w:num w:numId="4" w16cid:durableId="1734348514">
    <w:abstractNumId w:val="4"/>
  </w:num>
  <w:num w:numId="5" w16cid:durableId="1203790880">
    <w:abstractNumId w:val="8"/>
  </w:num>
  <w:num w:numId="6" w16cid:durableId="150217784">
    <w:abstractNumId w:val="5"/>
  </w:num>
  <w:num w:numId="7" w16cid:durableId="757096718">
    <w:abstractNumId w:val="2"/>
  </w:num>
  <w:num w:numId="8" w16cid:durableId="1053236824">
    <w:abstractNumId w:val="7"/>
  </w:num>
  <w:num w:numId="9" w16cid:durableId="456029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0939"/>
    <w:rsid w:val="0000490D"/>
    <w:rsid w:val="00012332"/>
    <w:rsid w:val="000123DD"/>
    <w:rsid w:val="000157B7"/>
    <w:rsid w:val="000200E1"/>
    <w:rsid w:val="00034D9D"/>
    <w:rsid w:val="00037854"/>
    <w:rsid w:val="0004311E"/>
    <w:rsid w:val="00097848"/>
    <w:rsid w:val="000A5243"/>
    <w:rsid w:val="000B0BB5"/>
    <w:rsid w:val="000B2BBD"/>
    <w:rsid w:val="000C31BA"/>
    <w:rsid w:val="000C7CD2"/>
    <w:rsid w:val="000D076E"/>
    <w:rsid w:val="000E2972"/>
    <w:rsid w:val="000E2D00"/>
    <w:rsid w:val="000E3B1C"/>
    <w:rsid w:val="000E4519"/>
    <w:rsid w:val="000F14F1"/>
    <w:rsid w:val="000F18AA"/>
    <w:rsid w:val="0010429B"/>
    <w:rsid w:val="00106F88"/>
    <w:rsid w:val="00110D1C"/>
    <w:rsid w:val="00123BA9"/>
    <w:rsid w:val="00141813"/>
    <w:rsid w:val="00143CDF"/>
    <w:rsid w:val="00151F4B"/>
    <w:rsid w:val="0015270D"/>
    <w:rsid w:val="00154E80"/>
    <w:rsid w:val="001572B0"/>
    <w:rsid w:val="00157B8A"/>
    <w:rsid w:val="001609FC"/>
    <w:rsid w:val="001665A1"/>
    <w:rsid w:val="00174497"/>
    <w:rsid w:val="00183A71"/>
    <w:rsid w:val="00184889"/>
    <w:rsid w:val="00184DC4"/>
    <w:rsid w:val="00193DC1"/>
    <w:rsid w:val="001A2465"/>
    <w:rsid w:val="001C49C8"/>
    <w:rsid w:val="001C5424"/>
    <w:rsid w:val="001D0AD1"/>
    <w:rsid w:val="001E4F74"/>
    <w:rsid w:val="00202A60"/>
    <w:rsid w:val="00203862"/>
    <w:rsid w:val="002145B0"/>
    <w:rsid w:val="00223024"/>
    <w:rsid w:val="002258D1"/>
    <w:rsid w:val="00227E96"/>
    <w:rsid w:val="00227F9C"/>
    <w:rsid w:val="002362B6"/>
    <w:rsid w:val="00237A8C"/>
    <w:rsid w:val="00237B75"/>
    <w:rsid w:val="00243FFE"/>
    <w:rsid w:val="00255C10"/>
    <w:rsid w:val="00263C4F"/>
    <w:rsid w:val="00291B5D"/>
    <w:rsid w:val="0029394D"/>
    <w:rsid w:val="002B5155"/>
    <w:rsid w:val="002B51E5"/>
    <w:rsid w:val="002F6558"/>
    <w:rsid w:val="003008E9"/>
    <w:rsid w:val="00302387"/>
    <w:rsid w:val="003032B1"/>
    <w:rsid w:val="0031271E"/>
    <w:rsid w:val="00342F3D"/>
    <w:rsid w:val="003442CD"/>
    <w:rsid w:val="00346E45"/>
    <w:rsid w:val="0034762A"/>
    <w:rsid w:val="00351072"/>
    <w:rsid w:val="00353C5A"/>
    <w:rsid w:val="0037242A"/>
    <w:rsid w:val="00377CFE"/>
    <w:rsid w:val="00390379"/>
    <w:rsid w:val="003B3FD0"/>
    <w:rsid w:val="003B470A"/>
    <w:rsid w:val="003C13EE"/>
    <w:rsid w:val="003C5374"/>
    <w:rsid w:val="003D06D2"/>
    <w:rsid w:val="003D5F4E"/>
    <w:rsid w:val="003D6626"/>
    <w:rsid w:val="003F0B8C"/>
    <w:rsid w:val="003F7A62"/>
    <w:rsid w:val="00427335"/>
    <w:rsid w:val="00441595"/>
    <w:rsid w:val="00444F98"/>
    <w:rsid w:val="00446377"/>
    <w:rsid w:val="00454CCA"/>
    <w:rsid w:val="00497391"/>
    <w:rsid w:val="004979B1"/>
    <w:rsid w:val="00497EFF"/>
    <w:rsid w:val="004A0EC5"/>
    <w:rsid w:val="004A2D6C"/>
    <w:rsid w:val="004A3CC6"/>
    <w:rsid w:val="004B6B55"/>
    <w:rsid w:val="004E08B7"/>
    <w:rsid w:val="00511DFC"/>
    <w:rsid w:val="0053484E"/>
    <w:rsid w:val="00534BB6"/>
    <w:rsid w:val="00541D98"/>
    <w:rsid w:val="005426F9"/>
    <w:rsid w:val="0054456A"/>
    <w:rsid w:val="0056329D"/>
    <w:rsid w:val="00565B03"/>
    <w:rsid w:val="00576478"/>
    <w:rsid w:val="00591AA1"/>
    <w:rsid w:val="005925E4"/>
    <w:rsid w:val="005A045E"/>
    <w:rsid w:val="005A0919"/>
    <w:rsid w:val="005A5D5C"/>
    <w:rsid w:val="005C1AB2"/>
    <w:rsid w:val="005C7481"/>
    <w:rsid w:val="005E6C86"/>
    <w:rsid w:val="006051CC"/>
    <w:rsid w:val="00607F37"/>
    <w:rsid w:val="00617CFF"/>
    <w:rsid w:val="00647EFF"/>
    <w:rsid w:val="00663C6C"/>
    <w:rsid w:val="00666C00"/>
    <w:rsid w:val="006711D1"/>
    <w:rsid w:val="00671B34"/>
    <w:rsid w:val="00674ED5"/>
    <w:rsid w:val="006832D1"/>
    <w:rsid w:val="006A76CA"/>
    <w:rsid w:val="006A7891"/>
    <w:rsid w:val="006B4E1A"/>
    <w:rsid w:val="006B4FA2"/>
    <w:rsid w:val="006D4E8D"/>
    <w:rsid w:val="006D70DE"/>
    <w:rsid w:val="006E213F"/>
    <w:rsid w:val="006F6EB8"/>
    <w:rsid w:val="00715D01"/>
    <w:rsid w:val="0072087B"/>
    <w:rsid w:val="00723965"/>
    <w:rsid w:val="00726742"/>
    <w:rsid w:val="00731E8B"/>
    <w:rsid w:val="00742DD4"/>
    <w:rsid w:val="007443B9"/>
    <w:rsid w:val="00766924"/>
    <w:rsid w:val="00766E4E"/>
    <w:rsid w:val="00773463"/>
    <w:rsid w:val="00787B85"/>
    <w:rsid w:val="00797FDD"/>
    <w:rsid w:val="007A1305"/>
    <w:rsid w:val="007B0258"/>
    <w:rsid w:val="007B0635"/>
    <w:rsid w:val="007E74A5"/>
    <w:rsid w:val="007F0CB7"/>
    <w:rsid w:val="00804EF5"/>
    <w:rsid w:val="00821714"/>
    <w:rsid w:val="00823794"/>
    <w:rsid w:val="00834FED"/>
    <w:rsid w:val="00845FE5"/>
    <w:rsid w:val="0085208B"/>
    <w:rsid w:val="00857F9E"/>
    <w:rsid w:val="008619DB"/>
    <w:rsid w:val="0086319C"/>
    <w:rsid w:val="00866E0D"/>
    <w:rsid w:val="00867C71"/>
    <w:rsid w:val="00894BB5"/>
    <w:rsid w:val="008A3202"/>
    <w:rsid w:val="008B4DB1"/>
    <w:rsid w:val="008C716E"/>
    <w:rsid w:val="008E6890"/>
    <w:rsid w:val="0090240E"/>
    <w:rsid w:val="0091202E"/>
    <w:rsid w:val="0091707A"/>
    <w:rsid w:val="00930FCF"/>
    <w:rsid w:val="00942885"/>
    <w:rsid w:val="00945CB8"/>
    <w:rsid w:val="00946D4C"/>
    <w:rsid w:val="00955603"/>
    <w:rsid w:val="009768C5"/>
    <w:rsid w:val="0098696B"/>
    <w:rsid w:val="009A5131"/>
    <w:rsid w:val="009B1873"/>
    <w:rsid w:val="009B1E9D"/>
    <w:rsid w:val="009C3E35"/>
    <w:rsid w:val="009E1446"/>
    <w:rsid w:val="009E74E0"/>
    <w:rsid w:val="009F5FAD"/>
    <w:rsid w:val="00A02EF5"/>
    <w:rsid w:val="00A04DAE"/>
    <w:rsid w:val="00A05870"/>
    <w:rsid w:val="00A15084"/>
    <w:rsid w:val="00A233E2"/>
    <w:rsid w:val="00A31682"/>
    <w:rsid w:val="00A41109"/>
    <w:rsid w:val="00A4119B"/>
    <w:rsid w:val="00A5689B"/>
    <w:rsid w:val="00A82EF7"/>
    <w:rsid w:val="00A8638E"/>
    <w:rsid w:val="00AB4427"/>
    <w:rsid w:val="00AC611B"/>
    <w:rsid w:val="00AD29FA"/>
    <w:rsid w:val="00AE1473"/>
    <w:rsid w:val="00AF2D95"/>
    <w:rsid w:val="00B05A60"/>
    <w:rsid w:val="00B05B01"/>
    <w:rsid w:val="00B069F8"/>
    <w:rsid w:val="00B10BDE"/>
    <w:rsid w:val="00B153F7"/>
    <w:rsid w:val="00B2667A"/>
    <w:rsid w:val="00B31265"/>
    <w:rsid w:val="00B41047"/>
    <w:rsid w:val="00B52CA8"/>
    <w:rsid w:val="00B609ED"/>
    <w:rsid w:val="00B63C9A"/>
    <w:rsid w:val="00B754BB"/>
    <w:rsid w:val="00B776D3"/>
    <w:rsid w:val="00B86836"/>
    <w:rsid w:val="00B91755"/>
    <w:rsid w:val="00B93360"/>
    <w:rsid w:val="00B94195"/>
    <w:rsid w:val="00B94FE1"/>
    <w:rsid w:val="00BA3912"/>
    <w:rsid w:val="00BB5A3D"/>
    <w:rsid w:val="00BC2559"/>
    <w:rsid w:val="00BC30DC"/>
    <w:rsid w:val="00BC580F"/>
    <w:rsid w:val="00BD092D"/>
    <w:rsid w:val="00BD7563"/>
    <w:rsid w:val="00BE446F"/>
    <w:rsid w:val="00BE5FA2"/>
    <w:rsid w:val="00BE657D"/>
    <w:rsid w:val="00BF02F2"/>
    <w:rsid w:val="00BF0359"/>
    <w:rsid w:val="00BF23B6"/>
    <w:rsid w:val="00BF36B0"/>
    <w:rsid w:val="00BF641C"/>
    <w:rsid w:val="00C33007"/>
    <w:rsid w:val="00C51186"/>
    <w:rsid w:val="00C65E10"/>
    <w:rsid w:val="00C66D21"/>
    <w:rsid w:val="00CB41C3"/>
    <w:rsid w:val="00CD03EF"/>
    <w:rsid w:val="00CD5892"/>
    <w:rsid w:val="00CD725C"/>
    <w:rsid w:val="00CE2536"/>
    <w:rsid w:val="00CE404B"/>
    <w:rsid w:val="00CF207F"/>
    <w:rsid w:val="00D03DCF"/>
    <w:rsid w:val="00D04406"/>
    <w:rsid w:val="00D21F93"/>
    <w:rsid w:val="00D2506C"/>
    <w:rsid w:val="00D421DF"/>
    <w:rsid w:val="00D44961"/>
    <w:rsid w:val="00D50A90"/>
    <w:rsid w:val="00D645BA"/>
    <w:rsid w:val="00D65117"/>
    <w:rsid w:val="00D67553"/>
    <w:rsid w:val="00D71871"/>
    <w:rsid w:val="00D87489"/>
    <w:rsid w:val="00DC4C3C"/>
    <w:rsid w:val="00DE6677"/>
    <w:rsid w:val="00DE7965"/>
    <w:rsid w:val="00DF61E4"/>
    <w:rsid w:val="00E1517E"/>
    <w:rsid w:val="00E210C2"/>
    <w:rsid w:val="00E32E61"/>
    <w:rsid w:val="00E332FE"/>
    <w:rsid w:val="00E403F8"/>
    <w:rsid w:val="00E74285"/>
    <w:rsid w:val="00ED29F1"/>
    <w:rsid w:val="00ED5CED"/>
    <w:rsid w:val="00ED6AC8"/>
    <w:rsid w:val="00EE0667"/>
    <w:rsid w:val="00EE3234"/>
    <w:rsid w:val="00F02DC8"/>
    <w:rsid w:val="00F1453D"/>
    <w:rsid w:val="00F22F2B"/>
    <w:rsid w:val="00F26EA0"/>
    <w:rsid w:val="00F27B8E"/>
    <w:rsid w:val="00F55258"/>
    <w:rsid w:val="00F57153"/>
    <w:rsid w:val="00F718D4"/>
    <w:rsid w:val="00F80119"/>
    <w:rsid w:val="00F8390D"/>
    <w:rsid w:val="00F850CE"/>
    <w:rsid w:val="00F8759E"/>
    <w:rsid w:val="00F93E44"/>
    <w:rsid w:val="00FA3542"/>
    <w:rsid w:val="00FA738A"/>
    <w:rsid w:val="00FD5C6D"/>
    <w:rsid w:val="00FD77EA"/>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5:docId w15:val="{23A921C1-3767-471E-8F4A-0912D22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E74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3.xml><?xml version="1.0" encoding="utf-8"?>
<ds:datastoreItem xmlns:ds="http://schemas.openxmlformats.org/officeDocument/2006/customXml" ds:itemID="{A46DBFA5-64AF-4A27-887D-32FA9A28F348}"/>
</file>

<file path=docProps/app.xml><?xml version="1.0" encoding="utf-8"?>
<Properties xmlns="http://schemas.openxmlformats.org/officeDocument/2006/extended-properties" xmlns:vt="http://schemas.openxmlformats.org/officeDocument/2006/docPropsVTypes">
  <Template>dshs-letterhead-color.dotx</Template>
  <TotalTime>259</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1</cp:revision>
  <cp:lastPrinted>2024-02-20T16:05:00Z</cp:lastPrinted>
  <dcterms:created xsi:type="dcterms:W3CDTF">2024-03-26T21:01:00Z</dcterms:created>
  <dcterms:modified xsi:type="dcterms:W3CDTF">2024-03-27T20:26:00Z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